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EB2EF" w14:textId="68A59D20" w:rsidR="00157493" w:rsidRPr="00B138F5" w:rsidRDefault="00A76A05">
      <w:pPr>
        <w:rPr>
          <w:b/>
          <w:bCs/>
          <w:sz w:val="28"/>
          <w:szCs w:val="28"/>
        </w:rPr>
      </w:pPr>
      <w:r w:rsidRPr="00B138F5">
        <w:rPr>
          <w:b/>
          <w:bCs/>
          <w:sz w:val="28"/>
          <w:szCs w:val="28"/>
        </w:rPr>
        <w:t>Vložení průběhových dat z m</w:t>
      </w:r>
      <w:r w:rsidR="00677008" w:rsidRPr="00B138F5">
        <w:rPr>
          <w:b/>
          <w:bCs/>
          <w:sz w:val="28"/>
          <w:szCs w:val="28"/>
        </w:rPr>
        <w:t>ě</w:t>
      </w:r>
      <w:r w:rsidRPr="00B138F5">
        <w:rPr>
          <w:b/>
          <w:bCs/>
          <w:sz w:val="28"/>
          <w:szCs w:val="28"/>
        </w:rPr>
        <w:t xml:space="preserve">ření </w:t>
      </w:r>
      <w:r w:rsidR="00677008" w:rsidRPr="00B138F5">
        <w:rPr>
          <w:b/>
          <w:bCs/>
          <w:sz w:val="28"/>
          <w:szCs w:val="28"/>
        </w:rPr>
        <w:t>prostřednictvím portálu</w:t>
      </w:r>
      <w:r w:rsidRPr="00B138F5">
        <w:rPr>
          <w:b/>
          <w:bCs/>
          <w:sz w:val="28"/>
          <w:szCs w:val="28"/>
        </w:rPr>
        <w:t xml:space="preserve"> CS OTE </w:t>
      </w:r>
      <w:r w:rsidR="00677008" w:rsidRPr="00B138F5">
        <w:rPr>
          <w:b/>
          <w:bCs/>
          <w:sz w:val="28"/>
          <w:szCs w:val="28"/>
        </w:rPr>
        <w:t>z excelového souboru</w:t>
      </w:r>
    </w:p>
    <w:p w14:paraId="470BB4CC" w14:textId="3F673C3E" w:rsidR="00B138F5" w:rsidRPr="00B138F5" w:rsidRDefault="00B138F5" w:rsidP="00B138F5">
      <w:pPr>
        <w:pStyle w:val="Odstavecseseznamem"/>
        <w:numPr>
          <w:ilvl w:val="0"/>
          <w:numId w:val="1"/>
        </w:numPr>
        <w:rPr>
          <w:b/>
          <w:bCs/>
        </w:rPr>
      </w:pPr>
      <w:r w:rsidRPr="00B138F5">
        <w:rPr>
          <w:b/>
          <w:bCs/>
        </w:rPr>
        <w:t>Připravit si excelový soubor s údaji z průběhového měření. Struktura excelového souboru:</w:t>
      </w:r>
    </w:p>
    <w:p w14:paraId="2723C430" w14:textId="77777777" w:rsidR="00B138F5" w:rsidRDefault="00B138F5" w:rsidP="00B138F5">
      <w:pPr>
        <w:pStyle w:val="Odstavecseseznamem"/>
        <w:numPr>
          <w:ilvl w:val="1"/>
          <w:numId w:val="1"/>
        </w:numPr>
        <w:spacing w:after="200" w:line="276" w:lineRule="auto"/>
        <w:jc w:val="both"/>
      </w:pPr>
      <w:r>
        <w:t>V prvním řádku je vyplněn EAN OPM, na které jsou data zasílána</w:t>
      </w:r>
    </w:p>
    <w:p w14:paraId="222A2341" w14:textId="77777777" w:rsidR="00B138F5" w:rsidRDefault="00B138F5" w:rsidP="00B138F5">
      <w:pPr>
        <w:pStyle w:val="Odstavecseseznamem"/>
        <w:numPr>
          <w:ilvl w:val="1"/>
          <w:numId w:val="1"/>
        </w:numPr>
        <w:spacing w:after="200" w:line="276" w:lineRule="auto"/>
        <w:jc w:val="both"/>
      </w:pPr>
      <w:r>
        <w:t>Ve druhém řádku je vyplněn profil, na který jsou data zasílána (A11=výroba, A12=spotřeba)</w:t>
      </w:r>
    </w:p>
    <w:p w14:paraId="459748D5" w14:textId="77777777" w:rsidR="00B138F5" w:rsidRDefault="00B138F5" w:rsidP="00B138F5">
      <w:pPr>
        <w:pStyle w:val="Odstavecseseznamem"/>
        <w:numPr>
          <w:ilvl w:val="1"/>
          <w:numId w:val="1"/>
        </w:numPr>
        <w:spacing w:after="200" w:line="276" w:lineRule="auto"/>
        <w:jc w:val="both"/>
      </w:pPr>
      <w:r>
        <w:t xml:space="preserve">Od řádku 3 jsou plněny </w:t>
      </w:r>
      <w:proofErr w:type="gramStart"/>
      <w:r>
        <w:t>15 minutové</w:t>
      </w:r>
      <w:proofErr w:type="gramEnd"/>
      <w:r>
        <w:t xml:space="preserve"> hodnoty z měření. </w:t>
      </w:r>
    </w:p>
    <w:p w14:paraId="2C7CB637" w14:textId="77777777" w:rsidR="00B138F5" w:rsidRDefault="00B138F5" w:rsidP="00B138F5">
      <w:pPr>
        <w:pStyle w:val="Odstavecseseznamem"/>
        <w:jc w:val="both"/>
        <w:rPr>
          <w:b/>
          <w:bCs/>
          <w:highlight w:val="yellow"/>
        </w:rPr>
      </w:pPr>
    </w:p>
    <w:p w14:paraId="57D1F383" w14:textId="33AA6F4D" w:rsidR="00B138F5" w:rsidRDefault="00B138F5" w:rsidP="00B138F5">
      <w:pPr>
        <w:pStyle w:val="Odstavecseseznamem"/>
        <w:jc w:val="both"/>
        <w:rPr>
          <w:b/>
          <w:bCs/>
        </w:rPr>
      </w:pPr>
      <w:r w:rsidRPr="003C26DC">
        <w:rPr>
          <w:b/>
          <w:bCs/>
          <w:highlight w:val="yellow"/>
        </w:rPr>
        <w:t xml:space="preserve">Údaje o odběru/spotřebě elektřiny </w:t>
      </w:r>
      <w:r>
        <w:rPr>
          <w:b/>
          <w:bCs/>
          <w:highlight w:val="yellow"/>
        </w:rPr>
        <w:t xml:space="preserve">(tzn. ve sloupcích s profilem A12) </w:t>
      </w:r>
      <w:r w:rsidRPr="003C26DC">
        <w:rPr>
          <w:b/>
          <w:bCs/>
          <w:highlight w:val="yellow"/>
        </w:rPr>
        <w:t xml:space="preserve">se do tabulky vyplňují se záporným </w:t>
      </w:r>
      <w:proofErr w:type="gramStart"/>
      <w:r w:rsidRPr="003C26DC">
        <w:rPr>
          <w:b/>
          <w:bCs/>
          <w:highlight w:val="yellow"/>
        </w:rPr>
        <w:t>znaménkem !!!</w:t>
      </w:r>
      <w:proofErr w:type="gramEnd"/>
    </w:p>
    <w:p w14:paraId="2C77C427" w14:textId="77777777" w:rsidR="00B138F5" w:rsidRPr="00B138F5" w:rsidRDefault="00B138F5" w:rsidP="00B138F5">
      <w:pPr>
        <w:jc w:val="both"/>
        <w:rPr>
          <w:b/>
          <w:bCs/>
        </w:rPr>
      </w:pPr>
      <w:r>
        <w:rPr>
          <w:noProof/>
        </w:rPr>
        <w:drawing>
          <wp:inline distT="0" distB="0" distL="0" distR="0" wp14:anchorId="3CC65ED3" wp14:editId="213096A0">
            <wp:extent cx="3830072" cy="1836420"/>
            <wp:effectExtent l="0" t="0" r="0" b="0"/>
            <wp:docPr id="1318370650" name="Obrázek 2" descr="Obsah obrázku text, snímek obrazovky, číslo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723745" name="Obrázek 2" descr="Obsah obrázku text, snímek obrazovky, číslo, Písm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211" cy="1863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CE4A9" w14:textId="77777777" w:rsidR="00B138F5" w:rsidRDefault="00B138F5" w:rsidP="00B138F5">
      <w:pPr>
        <w:jc w:val="both"/>
      </w:pPr>
      <w:r>
        <w:t>Počet vyplněných řádků pro různá časová období uvádí následující tabulka:</w:t>
      </w:r>
    </w:p>
    <w:tbl>
      <w:tblPr>
        <w:tblW w:w="916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4540"/>
      </w:tblGrid>
      <w:tr w:rsidR="00B138F5" w:rsidRPr="0042567F" w14:paraId="0A87A5FE" w14:textId="77777777" w:rsidTr="004458A8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8CCEEBA" w14:textId="77777777" w:rsidR="00B138F5" w:rsidRPr="0042567F" w:rsidRDefault="00B138F5" w:rsidP="004458A8">
            <w:pPr>
              <w:spacing w:after="0" w:line="240" w:lineRule="auto"/>
              <w:jc w:val="both"/>
              <w:rPr>
                <w:rFonts w:ascii="Calibri" w:eastAsia="PMingLiU" w:hAnsi="Calibri" w:cs="Calibri"/>
                <w:color w:val="000000"/>
                <w:lang w:eastAsia="cs-CZ"/>
              </w:rPr>
            </w:pPr>
            <w:r w:rsidRPr="0042567F">
              <w:rPr>
                <w:rFonts w:ascii="Calibri" w:eastAsia="PMingLiU" w:hAnsi="Calibri" w:cs="Calibri"/>
                <w:color w:val="000000"/>
                <w:lang w:eastAsia="cs-CZ"/>
              </w:rPr>
              <w:t>délka období</w:t>
            </w:r>
          </w:p>
        </w:tc>
        <w:tc>
          <w:tcPr>
            <w:tcW w:w="4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8EF2C69" w14:textId="77777777" w:rsidR="00B138F5" w:rsidRPr="0042567F" w:rsidRDefault="00B138F5" w:rsidP="004458A8">
            <w:pPr>
              <w:spacing w:after="0" w:line="240" w:lineRule="auto"/>
              <w:jc w:val="both"/>
              <w:rPr>
                <w:rFonts w:ascii="Calibri" w:eastAsia="PMingLiU" w:hAnsi="Calibri" w:cs="Calibri"/>
                <w:color w:val="000000"/>
                <w:lang w:eastAsia="cs-CZ"/>
              </w:rPr>
            </w:pPr>
            <w:r w:rsidRPr="0042567F">
              <w:rPr>
                <w:rFonts w:ascii="Calibri" w:eastAsia="PMingLiU" w:hAnsi="Calibri" w:cs="Calibri"/>
                <w:color w:val="000000"/>
                <w:lang w:eastAsia="cs-CZ"/>
              </w:rPr>
              <w:t>poslední neprázdný řádek</w:t>
            </w:r>
          </w:p>
        </w:tc>
      </w:tr>
      <w:tr w:rsidR="00B138F5" w:rsidRPr="0042567F" w14:paraId="64B86F71" w14:textId="77777777" w:rsidTr="004458A8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BFD7" w14:textId="77777777" w:rsidR="00B138F5" w:rsidRPr="0042567F" w:rsidRDefault="00B138F5" w:rsidP="004458A8">
            <w:pPr>
              <w:spacing w:after="0" w:line="240" w:lineRule="auto"/>
              <w:jc w:val="both"/>
              <w:rPr>
                <w:rFonts w:ascii="Calibri" w:eastAsia="PMingLiU" w:hAnsi="Calibri" w:cs="Calibri"/>
                <w:sz w:val="24"/>
                <w:szCs w:val="24"/>
                <w:lang w:eastAsia="cs-CZ"/>
              </w:rPr>
            </w:pPr>
            <w:r w:rsidRPr="0042567F">
              <w:rPr>
                <w:rFonts w:ascii="Calibri" w:eastAsia="PMingLiU" w:hAnsi="Calibri" w:cs="Calibri"/>
                <w:sz w:val="24"/>
                <w:szCs w:val="24"/>
                <w:lang w:eastAsia="cs-CZ"/>
              </w:rPr>
              <w:t>24 hodin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6849" w14:textId="77777777" w:rsidR="00B138F5" w:rsidRPr="00121029" w:rsidRDefault="00B138F5" w:rsidP="004458A8">
            <w:pPr>
              <w:spacing w:after="0" w:line="240" w:lineRule="auto"/>
              <w:jc w:val="both"/>
              <w:rPr>
                <w:rFonts w:ascii="Calibri" w:eastAsia="PMingLiU" w:hAnsi="Calibri" w:cs="Calibri"/>
                <w:sz w:val="24"/>
                <w:szCs w:val="24"/>
                <w:highlight w:val="magenta"/>
                <w:lang w:eastAsia="cs-CZ"/>
              </w:rPr>
            </w:pPr>
            <w:r>
              <w:rPr>
                <w:rFonts w:ascii="Calibri" w:eastAsia="PMingLiU" w:hAnsi="Calibri" w:cs="Calibri"/>
              </w:rPr>
              <w:t>98</w:t>
            </w:r>
          </w:p>
        </w:tc>
      </w:tr>
      <w:tr w:rsidR="00B138F5" w:rsidRPr="0042567F" w14:paraId="7109F8E8" w14:textId="77777777" w:rsidTr="004458A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215D" w14:textId="77777777" w:rsidR="00B138F5" w:rsidRPr="0042567F" w:rsidRDefault="00B138F5" w:rsidP="004458A8">
            <w:pPr>
              <w:spacing w:after="0" w:line="240" w:lineRule="auto"/>
              <w:jc w:val="both"/>
              <w:rPr>
                <w:rFonts w:ascii="Calibri" w:eastAsia="PMingLiU" w:hAnsi="Calibri" w:cs="Calibri"/>
                <w:sz w:val="24"/>
                <w:szCs w:val="24"/>
                <w:lang w:eastAsia="cs-CZ"/>
              </w:rPr>
            </w:pPr>
            <w:r w:rsidRPr="0042567F">
              <w:rPr>
                <w:rFonts w:ascii="Calibri" w:eastAsia="PMingLiU" w:hAnsi="Calibri" w:cs="Calibri"/>
                <w:sz w:val="24"/>
                <w:szCs w:val="24"/>
                <w:lang w:eastAsia="cs-CZ"/>
              </w:rPr>
              <w:t>28 dní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A20E" w14:textId="77777777" w:rsidR="00B138F5" w:rsidRPr="00121029" w:rsidRDefault="00B138F5" w:rsidP="004458A8">
            <w:pPr>
              <w:spacing w:after="0" w:line="240" w:lineRule="auto"/>
              <w:jc w:val="both"/>
              <w:rPr>
                <w:rFonts w:ascii="Calibri" w:eastAsia="PMingLiU" w:hAnsi="Calibri" w:cs="Calibri"/>
                <w:sz w:val="24"/>
                <w:szCs w:val="24"/>
                <w:highlight w:val="magenta"/>
                <w:lang w:eastAsia="cs-CZ"/>
              </w:rPr>
            </w:pPr>
            <w:r>
              <w:rPr>
                <w:rFonts w:ascii="Calibri" w:eastAsia="PMingLiU" w:hAnsi="Calibri" w:cs="Calibri"/>
              </w:rPr>
              <w:t>2690</w:t>
            </w:r>
          </w:p>
        </w:tc>
      </w:tr>
      <w:tr w:rsidR="00B138F5" w:rsidRPr="0042567F" w14:paraId="2359FEE8" w14:textId="77777777" w:rsidTr="004458A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C602" w14:textId="77777777" w:rsidR="00B138F5" w:rsidRPr="0042567F" w:rsidRDefault="00B138F5" w:rsidP="004458A8">
            <w:pPr>
              <w:spacing w:after="0" w:line="240" w:lineRule="auto"/>
              <w:jc w:val="both"/>
              <w:rPr>
                <w:rFonts w:ascii="Calibri" w:eastAsia="PMingLiU" w:hAnsi="Calibri" w:cs="Calibri"/>
                <w:sz w:val="24"/>
                <w:szCs w:val="24"/>
                <w:lang w:eastAsia="cs-CZ"/>
              </w:rPr>
            </w:pPr>
            <w:r w:rsidRPr="0042567F">
              <w:rPr>
                <w:rFonts w:ascii="Calibri" w:eastAsia="PMingLiU" w:hAnsi="Calibri" w:cs="Calibri"/>
                <w:sz w:val="24"/>
                <w:szCs w:val="24"/>
                <w:lang w:eastAsia="cs-CZ"/>
              </w:rPr>
              <w:t>29 dní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F998" w14:textId="77777777" w:rsidR="00B138F5" w:rsidRPr="00121029" w:rsidRDefault="00B138F5" w:rsidP="004458A8">
            <w:pPr>
              <w:spacing w:after="0" w:line="240" w:lineRule="auto"/>
              <w:jc w:val="both"/>
              <w:rPr>
                <w:rFonts w:ascii="Calibri" w:eastAsia="PMingLiU" w:hAnsi="Calibri" w:cs="Calibri"/>
                <w:sz w:val="24"/>
                <w:szCs w:val="24"/>
                <w:highlight w:val="magenta"/>
                <w:lang w:eastAsia="cs-CZ"/>
              </w:rPr>
            </w:pPr>
            <w:r>
              <w:rPr>
                <w:rFonts w:ascii="Calibri" w:eastAsia="PMingLiU" w:hAnsi="Calibri" w:cs="Calibri"/>
              </w:rPr>
              <w:t>2786</w:t>
            </w:r>
          </w:p>
        </w:tc>
      </w:tr>
      <w:tr w:rsidR="00B138F5" w:rsidRPr="0042567F" w14:paraId="4F6B933D" w14:textId="77777777" w:rsidTr="004458A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D715" w14:textId="77777777" w:rsidR="00B138F5" w:rsidRPr="0042567F" w:rsidRDefault="00B138F5" w:rsidP="004458A8">
            <w:pPr>
              <w:spacing w:after="0" w:line="240" w:lineRule="auto"/>
              <w:jc w:val="both"/>
              <w:rPr>
                <w:rFonts w:ascii="Calibri" w:eastAsia="PMingLiU" w:hAnsi="Calibri" w:cs="Calibri"/>
                <w:sz w:val="24"/>
                <w:szCs w:val="24"/>
                <w:lang w:eastAsia="cs-CZ"/>
              </w:rPr>
            </w:pPr>
            <w:r w:rsidRPr="0042567F">
              <w:rPr>
                <w:rFonts w:ascii="Calibri" w:eastAsia="PMingLiU" w:hAnsi="Calibri" w:cs="Calibri"/>
                <w:sz w:val="24"/>
                <w:szCs w:val="24"/>
                <w:lang w:eastAsia="cs-CZ"/>
              </w:rPr>
              <w:t>30 dní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2170" w14:textId="77777777" w:rsidR="00B138F5" w:rsidRPr="00121029" w:rsidRDefault="00B138F5" w:rsidP="004458A8">
            <w:pPr>
              <w:spacing w:after="0" w:line="240" w:lineRule="auto"/>
              <w:jc w:val="both"/>
              <w:rPr>
                <w:rFonts w:ascii="Calibri" w:eastAsia="PMingLiU" w:hAnsi="Calibri" w:cs="Calibri"/>
                <w:sz w:val="24"/>
                <w:szCs w:val="24"/>
                <w:highlight w:val="magenta"/>
                <w:lang w:eastAsia="cs-CZ"/>
              </w:rPr>
            </w:pPr>
            <w:r>
              <w:rPr>
                <w:rFonts w:ascii="Calibri" w:eastAsia="PMingLiU" w:hAnsi="Calibri" w:cs="Calibri"/>
              </w:rPr>
              <w:t>2882</w:t>
            </w:r>
          </w:p>
        </w:tc>
      </w:tr>
      <w:tr w:rsidR="00B138F5" w:rsidRPr="0042567F" w14:paraId="2B4A700F" w14:textId="77777777" w:rsidTr="004458A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64EC" w14:textId="77777777" w:rsidR="00B138F5" w:rsidRPr="0042567F" w:rsidRDefault="00B138F5" w:rsidP="004458A8">
            <w:pPr>
              <w:spacing w:after="0" w:line="240" w:lineRule="auto"/>
              <w:jc w:val="both"/>
              <w:rPr>
                <w:rFonts w:ascii="Calibri" w:eastAsia="PMingLiU" w:hAnsi="Calibri" w:cs="Calibri"/>
                <w:sz w:val="24"/>
                <w:szCs w:val="24"/>
                <w:lang w:eastAsia="cs-CZ"/>
              </w:rPr>
            </w:pPr>
            <w:r w:rsidRPr="0042567F">
              <w:rPr>
                <w:rFonts w:ascii="Calibri" w:eastAsia="PMingLiU" w:hAnsi="Calibri" w:cs="Calibri"/>
                <w:sz w:val="24"/>
                <w:szCs w:val="24"/>
                <w:lang w:eastAsia="cs-CZ"/>
              </w:rPr>
              <w:t>31 dní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A2CE" w14:textId="77777777" w:rsidR="00B138F5" w:rsidRPr="00121029" w:rsidRDefault="00B138F5" w:rsidP="004458A8">
            <w:pPr>
              <w:spacing w:after="0" w:line="240" w:lineRule="auto"/>
              <w:jc w:val="both"/>
              <w:rPr>
                <w:rFonts w:ascii="Calibri" w:eastAsia="PMingLiU" w:hAnsi="Calibri" w:cs="Calibri"/>
                <w:sz w:val="24"/>
                <w:szCs w:val="24"/>
                <w:highlight w:val="magenta"/>
                <w:lang w:eastAsia="cs-CZ"/>
              </w:rPr>
            </w:pPr>
            <w:r>
              <w:rPr>
                <w:rFonts w:ascii="Calibri" w:eastAsia="PMingLiU" w:hAnsi="Calibri" w:cs="Calibri"/>
              </w:rPr>
              <w:t>2978</w:t>
            </w:r>
          </w:p>
        </w:tc>
      </w:tr>
      <w:tr w:rsidR="00B138F5" w:rsidRPr="0042567F" w14:paraId="7E17834C" w14:textId="77777777" w:rsidTr="004458A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C444" w14:textId="77777777" w:rsidR="00B138F5" w:rsidRPr="0042567F" w:rsidRDefault="00B138F5" w:rsidP="004458A8">
            <w:pPr>
              <w:spacing w:after="0" w:line="240" w:lineRule="auto"/>
              <w:jc w:val="both"/>
              <w:rPr>
                <w:rFonts w:ascii="Calibri" w:eastAsia="PMingLiU" w:hAnsi="Calibri" w:cs="Calibri"/>
                <w:sz w:val="24"/>
                <w:szCs w:val="24"/>
                <w:lang w:eastAsia="cs-CZ"/>
              </w:rPr>
            </w:pPr>
            <w:r w:rsidRPr="0042567F">
              <w:rPr>
                <w:rFonts w:ascii="Calibri" w:eastAsia="PMingLiU" w:hAnsi="Calibri" w:cs="Calibri"/>
                <w:sz w:val="24"/>
                <w:szCs w:val="24"/>
                <w:lang w:eastAsia="cs-CZ"/>
              </w:rPr>
              <w:t>březen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5639" w14:textId="5B309136" w:rsidR="00B138F5" w:rsidRPr="00350557" w:rsidRDefault="00B138F5" w:rsidP="004458A8">
            <w:pPr>
              <w:spacing w:after="0" w:line="240" w:lineRule="auto"/>
              <w:jc w:val="both"/>
              <w:rPr>
                <w:rFonts w:ascii="Calibri" w:eastAsia="PMingLiU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PMingLiU" w:hAnsi="Calibri" w:cs="Calibri"/>
              </w:rPr>
              <w:t>297</w:t>
            </w:r>
            <w:r w:rsidR="00A50628">
              <w:rPr>
                <w:rFonts w:ascii="Calibri" w:eastAsia="PMingLiU" w:hAnsi="Calibri" w:cs="Calibri"/>
              </w:rPr>
              <w:t>4</w:t>
            </w:r>
          </w:p>
        </w:tc>
      </w:tr>
      <w:tr w:rsidR="00B138F5" w:rsidRPr="0042567F" w14:paraId="6DB903A6" w14:textId="77777777" w:rsidTr="004458A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FC75" w14:textId="77777777" w:rsidR="00B138F5" w:rsidRPr="0042567F" w:rsidRDefault="00B138F5" w:rsidP="004458A8">
            <w:pPr>
              <w:spacing w:after="0" w:line="240" w:lineRule="auto"/>
              <w:jc w:val="both"/>
              <w:rPr>
                <w:rFonts w:ascii="Calibri" w:eastAsia="PMingLiU" w:hAnsi="Calibri" w:cs="Calibri"/>
                <w:sz w:val="24"/>
                <w:szCs w:val="24"/>
                <w:lang w:eastAsia="cs-CZ"/>
              </w:rPr>
            </w:pPr>
            <w:r w:rsidRPr="0042567F">
              <w:rPr>
                <w:rFonts w:ascii="Calibri" w:eastAsia="PMingLiU" w:hAnsi="Calibri" w:cs="Calibri"/>
                <w:sz w:val="24"/>
                <w:szCs w:val="24"/>
                <w:lang w:eastAsia="cs-CZ"/>
              </w:rPr>
              <w:t>říjen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0C77" w14:textId="4FB6AA27" w:rsidR="00B138F5" w:rsidRPr="00350557" w:rsidRDefault="00B138F5" w:rsidP="004458A8">
            <w:pPr>
              <w:spacing w:after="0" w:line="240" w:lineRule="auto"/>
              <w:jc w:val="both"/>
              <w:rPr>
                <w:rFonts w:ascii="Calibri" w:eastAsia="PMingLiU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PMingLiU" w:hAnsi="Calibri" w:cs="Calibri"/>
              </w:rPr>
              <w:t>29</w:t>
            </w:r>
            <w:r w:rsidR="00A50628">
              <w:rPr>
                <w:rFonts w:ascii="Calibri" w:eastAsia="PMingLiU" w:hAnsi="Calibri" w:cs="Calibri"/>
              </w:rPr>
              <w:t>82</w:t>
            </w:r>
          </w:p>
        </w:tc>
      </w:tr>
    </w:tbl>
    <w:p w14:paraId="6DCDF003" w14:textId="77777777" w:rsidR="00B138F5" w:rsidRDefault="00B138F5" w:rsidP="00B138F5">
      <w:pPr>
        <w:pStyle w:val="Odstavecseseznamem"/>
        <w:jc w:val="both"/>
      </w:pPr>
    </w:p>
    <w:p w14:paraId="107D94E9" w14:textId="19F37134" w:rsidR="00B138F5" w:rsidRPr="00B138F5" w:rsidRDefault="00B138F5" w:rsidP="00B138F5">
      <w:pPr>
        <w:rPr>
          <w:b/>
          <w:bCs/>
        </w:rPr>
      </w:pPr>
      <w:r>
        <w:t>Pro další EAN OPM, nebo další profil, lze využít následující sloupec a výše uvedený postup.</w:t>
      </w:r>
    </w:p>
    <w:p w14:paraId="01AF93C6" w14:textId="77777777" w:rsidR="00B138F5" w:rsidRDefault="00B138F5" w:rsidP="00B138F5">
      <w:pPr>
        <w:rPr>
          <w:b/>
          <w:bCs/>
        </w:rPr>
      </w:pPr>
    </w:p>
    <w:p w14:paraId="215E2515" w14:textId="7AF3CF48" w:rsidR="00B138F5" w:rsidRPr="00B138F5" w:rsidRDefault="00823B29" w:rsidP="00B138F5">
      <w:pPr>
        <w:rPr>
          <w:b/>
          <w:bCs/>
        </w:rPr>
      </w:pPr>
      <w:r>
        <w:rPr>
          <w:b/>
          <w:bCs/>
        </w:rPr>
        <w:object w:dxaOrig="1532" w:dyaOrig="991" w14:anchorId="08975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6" o:title=""/>
          </v:shape>
          <o:OLEObject Type="Embed" ProgID="Excel.Sheet.12" ShapeID="_x0000_i1025" DrawAspect="Icon" ObjectID="_1808561039" r:id="rId7"/>
        </w:object>
      </w:r>
    </w:p>
    <w:p w14:paraId="34B19AC4" w14:textId="09A850A1" w:rsidR="00F86625" w:rsidRDefault="00677008" w:rsidP="00FA56EA">
      <w:pPr>
        <w:pStyle w:val="Odstavecseseznamem"/>
        <w:numPr>
          <w:ilvl w:val="0"/>
          <w:numId w:val="1"/>
        </w:numPr>
        <w:rPr>
          <w:b/>
          <w:bCs/>
        </w:rPr>
      </w:pPr>
      <w:r w:rsidRPr="00FA56EA">
        <w:t>Na portále CS OTE v sekci</w:t>
      </w:r>
      <w:r w:rsidRPr="00FA56EA">
        <w:rPr>
          <w:b/>
          <w:bCs/>
        </w:rPr>
        <w:t xml:space="preserve"> CDS / Skutečná data / Skutečná data (kWh)</w:t>
      </w:r>
      <w:r w:rsidR="00FA56EA">
        <w:rPr>
          <w:b/>
          <w:bCs/>
        </w:rPr>
        <w:t xml:space="preserve"> </w:t>
      </w:r>
    </w:p>
    <w:p w14:paraId="259447C0" w14:textId="0EDFA45F" w:rsidR="00677008" w:rsidRDefault="00FA56EA" w:rsidP="00F86625">
      <w:pPr>
        <w:pStyle w:val="Odstavecseseznamem"/>
      </w:pPr>
      <w:r w:rsidRPr="00FA56EA">
        <w:t>tlačítkem</w:t>
      </w:r>
      <w:r>
        <w:rPr>
          <w:b/>
          <w:bCs/>
        </w:rPr>
        <w:t xml:space="preserve"> „+ Vložit průběhová data“ </w:t>
      </w:r>
      <w:r w:rsidRPr="00FA56EA">
        <w:t xml:space="preserve">(v pravém horním rohu) </w:t>
      </w:r>
      <w:r w:rsidR="00F86625" w:rsidRPr="00FA56EA">
        <w:t xml:space="preserve">otevřít </w:t>
      </w:r>
      <w:r w:rsidRPr="00FA56EA">
        <w:t xml:space="preserve">formulář </w:t>
      </w:r>
      <w:r>
        <w:t>pro zadání průběhových dat v </w:t>
      </w:r>
      <w:proofErr w:type="gramStart"/>
      <w:r>
        <w:t>15-minutové</w:t>
      </w:r>
      <w:proofErr w:type="gramEnd"/>
      <w:r>
        <w:t xml:space="preserve"> periodě.</w:t>
      </w:r>
    </w:p>
    <w:p w14:paraId="59B4570F" w14:textId="77777777" w:rsidR="00B138F5" w:rsidRDefault="00B138F5" w:rsidP="00F86625">
      <w:pPr>
        <w:pStyle w:val="Odstavecseseznamem"/>
      </w:pPr>
    </w:p>
    <w:p w14:paraId="2CAC838F" w14:textId="77777777" w:rsidR="00B138F5" w:rsidRPr="00FA56EA" w:rsidRDefault="00B138F5" w:rsidP="00F86625">
      <w:pPr>
        <w:pStyle w:val="Odstavecseseznamem"/>
        <w:rPr>
          <w:b/>
          <w:bCs/>
        </w:rPr>
      </w:pPr>
    </w:p>
    <w:p w14:paraId="1C3ADC58" w14:textId="3D3DB659" w:rsidR="00FA56EA" w:rsidRDefault="00FA56EA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14E745BA" wp14:editId="005680AD">
            <wp:extent cx="5753100" cy="2266950"/>
            <wp:effectExtent l="0" t="0" r="0" b="0"/>
            <wp:docPr id="134720186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8B52F" w14:textId="72FE44AF" w:rsidR="00F86625" w:rsidRDefault="00F86625" w:rsidP="00F86625">
      <w:pPr>
        <w:pStyle w:val="Odstavecseseznamem"/>
        <w:numPr>
          <w:ilvl w:val="0"/>
          <w:numId w:val="1"/>
        </w:numPr>
        <w:rPr>
          <w:b/>
          <w:bCs/>
        </w:rPr>
      </w:pPr>
      <w:r w:rsidRPr="00F86625">
        <w:t>Po otevření formuláře</w:t>
      </w:r>
      <w:r>
        <w:rPr>
          <w:b/>
          <w:bCs/>
        </w:rPr>
        <w:t xml:space="preserve"> „+ Vložit průběhová data“ </w:t>
      </w:r>
      <w:r w:rsidRPr="00F86625">
        <w:t>tlačítkem</w:t>
      </w:r>
      <w:r>
        <w:rPr>
          <w:b/>
          <w:bCs/>
        </w:rPr>
        <w:t xml:space="preserve"> „+ Importovat průběhová data“ </w:t>
      </w:r>
      <w:r w:rsidRPr="00FA56EA">
        <w:t>(v pravém horním rohu)</w:t>
      </w:r>
      <w:r>
        <w:t xml:space="preserve"> otevřít webový formulář:</w:t>
      </w:r>
    </w:p>
    <w:p w14:paraId="4F0139AC" w14:textId="15CD0600" w:rsidR="00F86625" w:rsidRPr="00F86625" w:rsidRDefault="00F86625" w:rsidP="00F86625">
      <w:pPr>
        <w:rPr>
          <w:b/>
          <w:bCs/>
        </w:rPr>
      </w:pPr>
      <w:r>
        <w:rPr>
          <w:noProof/>
        </w:rPr>
        <w:drawing>
          <wp:inline distT="0" distB="0" distL="0" distR="0" wp14:anchorId="028A9E9C" wp14:editId="054A7DE9">
            <wp:extent cx="5760720" cy="714375"/>
            <wp:effectExtent l="0" t="0" r="0" b="9525"/>
            <wp:docPr id="2442206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3EF2D" w14:textId="297A2CF5" w:rsidR="00F86625" w:rsidRDefault="00F86625" w:rsidP="00F86625">
      <w:pPr>
        <w:pStyle w:val="Odstavecseseznamem"/>
        <w:numPr>
          <w:ilvl w:val="0"/>
          <w:numId w:val="1"/>
        </w:numPr>
      </w:pPr>
      <w:r>
        <w:t>Ve webovém formuláři zvolit příslušná kritéria</w:t>
      </w:r>
      <w:r w:rsidR="00823B29">
        <w:t xml:space="preserve"> (vizte screenshot níže)</w:t>
      </w:r>
      <w:r>
        <w:t>:</w:t>
      </w:r>
    </w:p>
    <w:p w14:paraId="7A6AF8FF" w14:textId="58B5BC3D" w:rsidR="00F86625" w:rsidRDefault="00F86625" w:rsidP="00F86625">
      <w:pPr>
        <w:pStyle w:val="Odstavecseseznamem"/>
        <w:numPr>
          <w:ilvl w:val="0"/>
          <w:numId w:val="2"/>
        </w:numPr>
      </w:pPr>
      <w:r>
        <w:t>„Datum platnosti Od“ importovaných dat</w:t>
      </w:r>
    </w:p>
    <w:p w14:paraId="4B7CFC35" w14:textId="4A1D408B" w:rsidR="00F86625" w:rsidRDefault="00F86625" w:rsidP="00F86625">
      <w:pPr>
        <w:pStyle w:val="Odstavecseseznamem"/>
        <w:numPr>
          <w:ilvl w:val="0"/>
          <w:numId w:val="2"/>
        </w:numPr>
      </w:pPr>
      <w:r>
        <w:t>Status importovaných dat</w:t>
      </w:r>
    </w:p>
    <w:p w14:paraId="7F21EDC1" w14:textId="346F85E3" w:rsidR="00F86625" w:rsidRDefault="00F86625" w:rsidP="00F86625">
      <w:pPr>
        <w:pStyle w:val="Odstavecseseznamem"/>
        <w:numPr>
          <w:ilvl w:val="0"/>
          <w:numId w:val="2"/>
        </w:numPr>
      </w:pPr>
      <w:r>
        <w:t xml:space="preserve">Vložit příslušný excelový soubor (struktura excelového souboru je uvedena v bodě </w:t>
      </w:r>
      <w:r w:rsidR="00B138F5">
        <w:t>1</w:t>
      </w:r>
      <w:r>
        <w:t>)</w:t>
      </w:r>
    </w:p>
    <w:p w14:paraId="4E4BEA67" w14:textId="5536EDDC" w:rsidR="00F86625" w:rsidRDefault="00F86625" w:rsidP="00F86625">
      <w:r>
        <w:t>Po zvolení výběrových kritérií data z excelového souboru tlačítkem „</w:t>
      </w:r>
      <w:r w:rsidRPr="00F86625">
        <w:rPr>
          <w:b/>
          <w:bCs/>
        </w:rPr>
        <w:t>Importovat</w:t>
      </w:r>
      <w:r>
        <w:t xml:space="preserve">“ </w:t>
      </w:r>
      <w:r w:rsidR="00B138F5">
        <w:t>přenést do webového formuláře, který bude následně vkládán do</w:t>
      </w:r>
      <w:r>
        <w:t xml:space="preserve"> CS OTE</w:t>
      </w:r>
      <w:r w:rsidR="00B138F5">
        <w:t xml:space="preserve"> (vizte bod 4)</w:t>
      </w:r>
      <w:r>
        <w:t>.</w:t>
      </w:r>
    </w:p>
    <w:p w14:paraId="2C911C4F" w14:textId="079B35F9" w:rsidR="00F86625" w:rsidRPr="00F86625" w:rsidRDefault="00F86625" w:rsidP="00F86625">
      <w:r>
        <w:rPr>
          <w:noProof/>
        </w:rPr>
        <w:drawing>
          <wp:inline distT="0" distB="0" distL="0" distR="0" wp14:anchorId="770B1429" wp14:editId="354606A9">
            <wp:extent cx="4248150" cy="2873110"/>
            <wp:effectExtent l="0" t="0" r="0" b="3810"/>
            <wp:docPr id="195293699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195" cy="2877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D04AB" w14:textId="79EFD862" w:rsidR="00F86625" w:rsidRPr="00B138F5" w:rsidRDefault="00B138F5" w:rsidP="00F86625">
      <w:pPr>
        <w:pStyle w:val="Odstavecseseznamem"/>
        <w:numPr>
          <w:ilvl w:val="0"/>
          <w:numId w:val="1"/>
        </w:numPr>
        <w:rPr>
          <w:b/>
          <w:bCs/>
        </w:rPr>
      </w:pPr>
      <w:r w:rsidRPr="00B138F5">
        <w:rPr>
          <w:b/>
          <w:bCs/>
        </w:rPr>
        <w:t>Webový formulář s předvyplněnými daty. Zde zkontrolovat:</w:t>
      </w:r>
    </w:p>
    <w:p w14:paraId="08617723" w14:textId="0C566432" w:rsidR="00B138F5" w:rsidRDefault="00B138F5" w:rsidP="00B138F5">
      <w:pPr>
        <w:pStyle w:val="Odstavecseseznamem"/>
        <w:numPr>
          <w:ilvl w:val="0"/>
          <w:numId w:val="3"/>
        </w:numPr>
      </w:pPr>
      <w:r>
        <w:t>Za jaký den dodávky jsou data vkládána</w:t>
      </w:r>
    </w:p>
    <w:p w14:paraId="056F4A7C" w14:textId="57FDDDDD" w:rsidR="00B138F5" w:rsidRDefault="00B138F5" w:rsidP="00B138F5">
      <w:pPr>
        <w:pStyle w:val="Odstavecseseznamem"/>
        <w:numPr>
          <w:ilvl w:val="0"/>
          <w:numId w:val="3"/>
        </w:numPr>
      </w:pPr>
      <w:r>
        <w:t>Hodnoty vkládaných údajů v jednotlivých periodách</w:t>
      </w:r>
      <w:r w:rsidR="000E5D97">
        <w:t xml:space="preserve"> (data jsou vkládána </w:t>
      </w:r>
      <w:r w:rsidR="000E5D97" w:rsidRPr="000E5D97">
        <w:rPr>
          <w:b/>
          <w:bCs/>
        </w:rPr>
        <w:t>v kWh</w:t>
      </w:r>
      <w:r w:rsidR="000E5D97">
        <w:t>)</w:t>
      </w:r>
    </w:p>
    <w:p w14:paraId="03AF301F" w14:textId="23FBA572" w:rsidR="00B138F5" w:rsidRDefault="00B138F5" w:rsidP="00B138F5">
      <w:pPr>
        <w:pStyle w:val="Odstavecseseznamem"/>
        <w:numPr>
          <w:ilvl w:val="0"/>
          <w:numId w:val="3"/>
        </w:numPr>
      </w:pPr>
      <w:r>
        <w:t>Kontrola hodnot Dodávky/odběru – možno přepínat v levém menu „Data k odeslání“</w:t>
      </w:r>
    </w:p>
    <w:p w14:paraId="06132620" w14:textId="24BE7B69" w:rsidR="00B138F5" w:rsidRDefault="00B138F5" w:rsidP="00B138F5">
      <w:r>
        <w:lastRenderedPageBreak/>
        <w:t>Po kontrole dat stisknutím tlačítka „</w:t>
      </w:r>
      <w:r w:rsidRPr="00B138F5">
        <w:rPr>
          <w:b/>
          <w:bCs/>
        </w:rPr>
        <w:t>Odeslat</w:t>
      </w:r>
      <w:r>
        <w:t>“ (v pravém dolním rohu) a následným potvrzením příslušným certifikátem uživatele budou data vložena do CS OTE.</w:t>
      </w:r>
    </w:p>
    <w:p w14:paraId="70C562B7" w14:textId="71FAA209" w:rsidR="00F86625" w:rsidRPr="00F86625" w:rsidRDefault="00F86625" w:rsidP="00F86625">
      <w:r>
        <w:rPr>
          <w:noProof/>
        </w:rPr>
        <w:drawing>
          <wp:inline distT="0" distB="0" distL="0" distR="0" wp14:anchorId="2198FBC5" wp14:editId="2DAA7BA7">
            <wp:extent cx="5753100" cy="3324225"/>
            <wp:effectExtent l="0" t="0" r="0" b="9525"/>
            <wp:docPr id="15441512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6625" w:rsidRPr="00F86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16BEC"/>
    <w:multiLevelType w:val="hybridMultilevel"/>
    <w:tmpl w:val="5FE0A3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17033"/>
    <w:multiLevelType w:val="hybridMultilevel"/>
    <w:tmpl w:val="48BA7B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5E663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B8325F1"/>
    <w:multiLevelType w:val="hybridMultilevel"/>
    <w:tmpl w:val="3AE037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D29CC"/>
    <w:multiLevelType w:val="hybridMultilevel"/>
    <w:tmpl w:val="7326F3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3658515">
    <w:abstractNumId w:val="3"/>
  </w:num>
  <w:num w:numId="2" w16cid:durableId="266934739">
    <w:abstractNumId w:val="4"/>
  </w:num>
  <w:num w:numId="3" w16cid:durableId="1905993000">
    <w:abstractNumId w:val="1"/>
  </w:num>
  <w:num w:numId="4" w16cid:durableId="990447776">
    <w:abstractNumId w:val="0"/>
  </w:num>
  <w:num w:numId="5" w16cid:durableId="281033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A05"/>
    <w:rsid w:val="000A4188"/>
    <w:rsid w:val="000E5D97"/>
    <w:rsid w:val="00157493"/>
    <w:rsid w:val="0019558E"/>
    <w:rsid w:val="00656940"/>
    <w:rsid w:val="00677008"/>
    <w:rsid w:val="00823B29"/>
    <w:rsid w:val="00A50628"/>
    <w:rsid w:val="00A76A05"/>
    <w:rsid w:val="00B138F5"/>
    <w:rsid w:val="00F86625"/>
    <w:rsid w:val="00FA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24E10"/>
  <w15:chartTrackingRefBased/>
  <w15:docId w15:val="{01F95354-38A3-43C7-94CD-521E42BA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138F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56E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138F5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package" Target="embeddings/Microsoft_Excel_Worksheet.xlsx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OTE a.s.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</dc:creator>
  <cp:keywords/>
  <dc:description/>
  <cp:lastModifiedBy>Haufenhoferova, Eva</cp:lastModifiedBy>
  <cp:revision>2</cp:revision>
  <dcterms:created xsi:type="dcterms:W3CDTF">2025-05-12T11:18:00Z</dcterms:created>
  <dcterms:modified xsi:type="dcterms:W3CDTF">2025-05-12T11:18:00Z</dcterms:modified>
</cp:coreProperties>
</file>