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1D3A" w14:textId="2137C206" w:rsidR="0094608C" w:rsidRDefault="00650A58" w:rsidP="00506585">
      <w:pPr>
        <w:pStyle w:val="Nadpis1"/>
        <w:jc w:val="both"/>
      </w:pPr>
      <w:bookmarkStart w:id="0" w:name="_Toc178325234"/>
      <w:r>
        <w:t>Změny v CS OTE v souvislosti s navrhovanými změnami legislativy k 1.7.2024</w:t>
      </w:r>
      <w:bookmarkEnd w:id="0"/>
      <w:r w:rsidR="00C4625F">
        <w:t xml:space="preserve"> (aktualizováno dne 27.9.2024)</w:t>
      </w:r>
    </w:p>
    <w:p w14:paraId="319F3A94" w14:textId="77777777" w:rsidR="00AD180A" w:rsidRDefault="00AD180A" w:rsidP="0076010A"/>
    <w:p w14:paraId="39A3A47E" w14:textId="4EA4576B" w:rsidR="00AD180A" w:rsidRPr="0026336A" w:rsidRDefault="00E75578" w:rsidP="00E75578">
      <w:pPr>
        <w:jc w:val="both"/>
        <w:rPr>
          <w:i/>
          <w:iCs/>
        </w:rPr>
      </w:pPr>
      <w:r>
        <w:rPr>
          <w:i/>
          <w:iCs/>
        </w:rPr>
        <w:t xml:space="preserve">Do produkčního prostředí </w:t>
      </w:r>
      <w:r w:rsidR="00C4625F">
        <w:rPr>
          <w:i/>
          <w:iCs/>
        </w:rPr>
        <w:t xml:space="preserve">byly </w:t>
      </w:r>
      <w:r>
        <w:rPr>
          <w:i/>
          <w:iCs/>
        </w:rPr>
        <w:t xml:space="preserve">níže popsané úpravy implementovány s účinností od 1.7.2024. </w:t>
      </w:r>
    </w:p>
    <w:p w14:paraId="449AC2C9" w14:textId="77777777" w:rsidR="00AD180A" w:rsidRDefault="00AD180A" w:rsidP="0076010A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6252410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42B8CE" w14:textId="58AFD136" w:rsidR="0076010A" w:rsidRDefault="0076010A">
          <w:pPr>
            <w:pStyle w:val="Nadpisobsahu"/>
          </w:pPr>
          <w:r>
            <w:t>Obsah</w:t>
          </w:r>
        </w:p>
        <w:p w14:paraId="12708859" w14:textId="74201435" w:rsidR="008B7037" w:rsidRDefault="0076010A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325234" w:history="1">
            <w:r w:rsidR="008B7037" w:rsidRPr="003B26FA">
              <w:rPr>
                <w:rStyle w:val="Hypertextovodkaz"/>
                <w:noProof/>
              </w:rPr>
              <w:t>Změny v CS OTE v souvislosti s navrhovanými změnami legislativy k 1.7.2024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_Toc178325234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1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022B6D04" w14:textId="04BE1D7F" w:rsidR="008B7037" w:rsidRDefault="002114D1">
          <w:pPr>
            <w:pStyle w:val="Obsa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35" w:history="1">
            <w:r w:rsidR="008B7037" w:rsidRPr="003B26FA">
              <w:rPr>
                <w:rStyle w:val="Hypertextovodkaz"/>
                <w:b/>
                <w:bCs/>
                <w:strike/>
                <w:noProof/>
              </w:rPr>
              <w:t>1.</w:t>
            </w:r>
            <w:r w:rsidR="008B7037"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="008B7037" w:rsidRPr="003B26FA">
              <w:rPr>
                <w:rStyle w:val="Hypertextovodkaz"/>
                <w:b/>
                <w:bCs/>
                <w:strike/>
                <w:noProof/>
              </w:rPr>
              <w:t>Možnost zasílat odhad ročního odběru na všechna odběrná místa na hladině NN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_Toc178325235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2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5701EC26" w14:textId="0DEAA1EE" w:rsidR="008B7037" w:rsidRDefault="002114D1">
          <w:pPr>
            <w:pStyle w:val="Obsa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36" w:history="1">
            <w:r w:rsidR="008B7037" w:rsidRPr="003B26FA">
              <w:rPr>
                <w:rStyle w:val="Hypertextovodkaz"/>
                <w:b/>
                <w:bCs/>
                <w:noProof/>
              </w:rPr>
              <w:t>2.</w:t>
            </w:r>
            <w:r w:rsidR="008B7037"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="008B7037" w:rsidRPr="003B26FA">
              <w:rPr>
                <w:rStyle w:val="Hypertextovodkaz"/>
                <w:b/>
                <w:bCs/>
                <w:noProof/>
              </w:rPr>
              <w:t>Zranitelný zákazník (vyhláška č. 408/2015 Sb.)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_Toc178325236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2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7FCD4266" w14:textId="52B80640" w:rsidR="008B7037" w:rsidRDefault="002114D1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37" w:history="1">
            <w:r w:rsidR="008B7037" w:rsidRPr="003B26FA">
              <w:rPr>
                <w:rStyle w:val="Hypertextovodkaz"/>
                <w:b/>
                <w:bCs/>
                <w:noProof/>
              </w:rPr>
              <w:t>Evidence příznaku zranitelného zákazníka na kmenových datech v CS OTE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_Toc178325237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2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007936AC" w14:textId="6A735BE9" w:rsidR="008B7037" w:rsidRDefault="002114D1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38" w:history="1">
            <w:r w:rsidR="008B7037" w:rsidRPr="003B26FA">
              <w:rPr>
                <w:rStyle w:val="Hypertextovodkaz"/>
                <w:b/>
                <w:bCs/>
                <w:noProof/>
              </w:rPr>
              <w:t>Postup při zajištění dodávky zranitelnému zákazníkovi-DPI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_Toc178325238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2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45332273" w14:textId="404D0F0B" w:rsidR="008B7037" w:rsidRDefault="002114D1">
          <w:pPr>
            <w:pStyle w:val="Obsa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39" w:history="1">
            <w:r w:rsidR="008B7037" w:rsidRPr="003B26FA">
              <w:rPr>
                <w:rStyle w:val="Hypertextovodkaz"/>
                <w:b/>
                <w:bCs/>
                <w:noProof/>
              </w:rPr>
              <w:t>3.</w:t>
            </w:r>
            <w:r w:rsidR="008B7037"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="008B7037" w:rsidRPr="003B26FA">
              <w:rPr>
                <w:rStyle w:val="Hypertextovodkaz"/>
                <w:b/>
                <w:bCs/>
                <w:noProof/>
              </w:rPr>
              <w:t>Kategorie měření (vyhláška č. 359/2020 Sb.)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_Toc178325239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2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55BD77EF" w14:textId="279450D6" w:rsidR="008B7037" w:rsidRDefault="002114D1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0" w:history="1">
            <w:r w:rsidR="008B7037" w:rsidRPr="003B26FA">
              <w:rPr>
                <w:rStyle w:val="Hypertextovodkaz"/>
                <w:b/>
                <w:bCs/>
                <w:noProof/>
              </w:rPr>
              <w:t>Typy kategorií měření C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_Toc178325240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3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60AEEF2D" w14:textId="49728491" w:rsidR="008B7037" w:rsidRDefault="002114D1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1" w:history="1">
            <w:r w:rsidR="008B7037" w:rsidRPr="003B26FA">
              <w:rPr>
                <w:rStyle w:val="Hypertextovodkaz"/>
                <w:b/>
                <w:bCs/>
                <w:noProof/>
              </w:rPr>
              <w:t>Iniciální nastavení kategorie měření C4 v CS OTE k 1.7.2024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_Toc178325241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3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321A8C02" w14:textId="2B300C7E" w:rsidR="008B7037" w:rsidRDefault="002114D1">
          <w:pPr>
            <w:pStyle w:val="Obsa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2" w:history="1">
            <w:r w:rsidR="008B7037" w:rsidRPr="003B26FA">
              <w:rPr>
                <w:rStyle w:val="Hypertextovodkaz"/>
                <w:b/>
                <w:bCs/>
                <w:noProof/>
              </w:rPr>
              <w:t>4.</w:t>
            </w:r>
            <w:r w:rsidR="008B7037"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="008B7037" w:rsidRPr="003B26FA">
              <w:rPr>
                <w:rStyle w:val="Hypertextovodkaz"/>
                <w:b/>
                <w:bCs/>
                <w:noProof/>
              </w:rPr>
              <w:t>Atribut označující, že předávací místo je součástí agregačního bloku pro poskytování SVR (vyhláška č. 408/2015 Sb. a podmínky vstupu EAN do skupiny sdílení)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_Toc178325242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3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3F79E977" w14:textId="4A4CBF2A" w:rsidR="008B7037" w:rsidRDefault="002114D1">
          <w:pPr>
            <w:pStyle w:val="Obsa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3" w:history="1">
            <w:r w:rsidR="008B7037" w:rsidRPr="003B26FA">
              <w:rPr>
                <w:rStyle w:val="Hypertextovodkaz"/>
                <w:b/>
                <w:bCs/>
                <w:noProof/>
              </w:rPr>
              <w:t>5.</w:t>
            </w:r>
            <w:r w:rsidR="008B7037"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="008B7037" w:rsidRPr="003B26FA">
              <w:rPr>
                <w:rStyle w:val="Hypertextovodkaz"/>
                <w:b/>
                <w:bCs/>
                <w:noProof/>
              </w:rPr>
              <w:t>Úprava struktury podkladů pro fakturaci distribuce dle přílohy č. 20 vyhlášky č. 408/2015 Sb.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_Toc178325243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4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42FE51AC" w14:textId="25369C86" w:rsidR="008B7037" w:rsidRDefault="002114D1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4" w:history="1">
            <w:r w:rsidR="008B7037" w:rsidRPr="003B26FA">
              <w:rPr>
                <w:rStyle w:val="Hypertextovodkaz"/>
                <w:b/>
                <w:bCs/>
                <w:noProof/>
              </w:rPr>
              <w:t>DUFVO (odběrná místa mimo hladinu NN)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_Toc178325244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4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31900C5A" w14:textId="75456547" w:rsidR="008B7037" w:rsidRDefault="002114D1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5" w:history="1">
            <w:r w:rsidR="008B7037" w:rsidRPr="003B26FA">
              <w:rPr>
                <w:rStyle w:val="Hypertextovodkaz"/>
                <w:b/>
                <w:bCs/>
                <w:noProof/>
              </w:rPr>
              <w:t>DUFMO (odběrná místa na hladině NN)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_Toc178325245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4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7E369C80" w14:textId="5BC6BFD3" w:rsidR="008B7037" w:rsidRDefault="002114D1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6" w:history="1">
            <w:r w:rsidR="008B7037" w:rsidRPr="003B26FA">
              <w:rPr>
                <w:rStyle w:val="Hypertextovodkaz"/>
                <w:b/>
                <w:bCs/>
                <w:noProof/>
              </w:rPr>
              <w:t>Úprava elektronické agregované faktury v souladu s úpravami DUFVO a DUFMO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_Toc178325246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5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101EE977" w14:textId="55E303A5" w:rsidR="008B7037" w:rsidRDefault="002114D1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7" w:history="1">
            <w:r w:rsidR="008B7037" w:rsidRPr="003B26FA">
              <w:rPr>
                <w:rStyle w:val="Hypertextovodkaz"/>
                <w:b/>
                <w:bCs/>
                <w:noProof/>
              </w:rPr>
              <w:t>Úprava kontrol při příjmu DUF v OTE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_Toc178325247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5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0CEF4397" w14:textId="46C12C83" w:rsidR="008B7037" w:rsidRDefault="002114D1">
          <w:pPr>
            <w:pStyle w:val="Obsa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8325248" w:history="1">
            <w:r w:rsidR="008B7037" w:rsidRPr="003B26FA">
              <w:rPr>
                <w:rStyle w:val="Hypertextovodkaz"/>
                <w:b/>
                <w:bCs/>
                <w:noProof/>
              </w:rPr>
              <w:t>6.</w:t>
            </w:r>
            <w:r w:rsidR="008B7037"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="008B7037" w:rsidRPr="003B26FA">
              <w:rPr>
                <w:rStyle w:val="Hypertextovodkaz"/>
                <w:b/>
                <w:bCs/>
                <w:noProof/>
              </w:rPr>
              <w:t>Úprava výkazu dle přílohy č. 11 až č. 16 vyhlášky č. 408/2015 Sb.</w:t>
            </w:r>
            <w:r w:rsidR="008B7037">
              <w:rPr>
                <w:noProof/>
                <w:webHidden/>
              </w:rPr>
              <w:tab/>
            </w:r>
            <w:r w:rsidR="008B7037">
              <w:rPr>
                <w:noProof/>
                <w:webHidden/>
              </w:rPr>
              <w:fldChar w:fldCharType="begin"/>
            </w:r>
            <w:r w:rsidR="008B7037">
              <w:rPr>
                <w:noProof/>
                <w:webHidden/>
              </w:rPr>
              <w:instrText xml:space="preserve"> PAGEREF _Toc178325248 \h </w:instrText>
            </w:r>
            <w:r w:rsidR="008B7037">
              <w:rPr>
                <w:noProof/>
                <w:webHidden/>
              </w:rPr>
            </w:r>
            <w:r w:rsidR="008B7037">
              <w:rPr>
                <w:noProof/>
                <w:webHidden/>
              </w:rPr>
              <w:fldChar w:fldCharType="separate"/>
            </w:r>
            <w:r w:rsidR="008B7037">
              <w:rPr>
                <w:noProof/>
                <w:webHidden/>
              </w:rPr>
              <w:t>5</w:t>
            </w:r>
            <w:r w:rsidR="008B7037">
              <w:rPr>
                <w:noProof/>
                <w:webHidden/>
              </w:rPr>
              <w:fldChar w:fldCharType="end"/>
            </w:r>
          </w:hyperlink>
        </w:p>
        <w:p w14:paraId="18B86D03" w14:textId="5200A4A9" w:rsidR="0076010A" w:rsidRDefault="0076010A">
          <w:r>
            <w:rPr>
              <w:b/>
              <w:bCs/>
            </w:rPr>
            <w:fldChar w:fldCharType="end"/>
          </w:r>
        </w:p>
      </w:sdtContent>
    </w:sdt>
    <w:p w14:paraId="05B6EC55" w14:textId="7C400A9C" w:rsidR="0076010A" w:rsidRDefault="0076010A">
      <w:r>
        <w:br w:type="page"/>
      </w:r>
    </w:p>
    <w:p w14:paraId="59FCC8D1" w14:textId="39D8E9F3" w:rsidR="0095269A" w:rsidRPr="007F0682" w:rsidRDefault="0095269A" w:rsidP="00B00664">
      <w:pPr>
        <w:pStyle w:val="Nadpis2"/>
        <w:numPr>
          <w:ilvl w:val="0"/>
          <w:numId w:val="3"/>
        </w:numPr>
        <w:jc w:val="both"/>
        <w:rPr>
          <w:b/>
          <w:bCs/>
          <w:strike/>
          <w:u w:val="single"/>
        </w:rPr>
      </w:pPr>
      <w:bookmarkStart w:id="1" w:name="_Toc178325235"/>
      <w:r w:rsidRPr="007F0682">
        <w:rPr>
          <w:b/>
          <w:bCs/>
          <w:strike/>
          <w:u w:val="single"/>
        </w:rPr>
        <w:lastRenderedPageBreak/>
        <w:t>Možnost zasílat odhad ročního odběru na všechna odběrná místa na hladině NN</w:t>
      </w:r>
      <w:bookmarkEnd w:id="1"/>
    </w:p>
    <w:p w14:paraId="0744B7FE" w14:textId="4D9AD9A8" w:rsidR="0095269A" w:rsidRPr="007F0682" w:rsidRDefault="0095269A" w:rsidP="00E75578">
      <w:pPr>
        <w:jc w:val="both"/>
        <w:rPr>
          <w:strike/>
        </w:rPr>
      </w:pPr>
      <w:r w:rsidRPr="007F0682">
        <w:rPr>
          <w:strike/>
        </w:rPr>
        <w:t>V rámci úprav systému CS OTE bude provozovateli distribuční soustav</w:t>
      </w:r>
      <w:r w:rsidR="00AB27DD" w:rsidRPr="007F0682">
        <w:rPr>
          <w:strike/>
        </w:rPr>
        <w:t>y</w:t>
      </w:r>
      <w:r w:rsidRPr="007F0682">
        <w:rPr>
          <w:strike/>
        </w:rPr>
        <w:t xml:space="preserve"> umožněno zasílat odhad ročního odběru (plánovaný roční odběr) na všechna </w:t>
      </w:r>
      <w:r w:rsidRPr="007F0682">
        <w:rPr>
          <w:b/>
          <w:bCs/>
          <w:strike/>
          <w:u w:val="single"/>
        </w:rPr>
        <w:t>odběrná místa</w:t>
      </w:r>
      <w:r w:rsidRPr="007F0682">
        <w:rPr>
          <w:strike/>
        </w:rPr>
        <w:t xml:space="preserve"> (</w:t>
      </w:r>
      <w:r w:rsidR="00270B2F" w:rsidRPr="007F0682">
        <w:rPr>
          <w:strike/>
        </w:rPr>
        <w:t>druh odběrného místa „0002“ – odběr elektřiny</w:t>
      </w:r>
      <w:r w:rsidRPr="007F0682">
        <w:rPr>
          <w:strike/>
        </w:rPr>
        <w:t xml:space="preserve">) </w:t>
      </w:r>
      <w:r w:rsidRPr="007F0682">
        <w:rPr>
          <w:b/>
          <w:bCs/>
          <w:strike/>
          <w:u w:val="single"/>
        </w:rPr>
        <w:t>registrovaná na hladině nízkého napětí</w:t>
      </w:r>
      <w:r w:rsidRPr="007F0682">
        <w:rPr>
          <w:strike/>
        </w:rPr>
        <w:t xml:space="preserve"> (</w:t>
      </w:r>
      <w:r w:rsidR="00B00664" w:rsidRPr="007F0682">
        <w:rPr>
          <w:strike/>
        </w:rPr>
        <w:t xml:space="preserve">jedná se o </w:t>
      </w:r>
      <w:r w:rsidRPr="007F0682">
        <w:rPr>
          <w:strike/>
        </w:rPr>
        <w:t>změn</w:t>
      </w:r>
      <w:r w:rsidR="00B00664" w:rsidRPr="007F0682">
        <w:rPr>
          <w:strike/>
        </w:rPr>
        <w:t>u</w:t>
      </w:r>
      <w:r w:rsidRPr="007F0682">
        <w:rPr>
          <w:strike/>
        </w:rPr>
        <w:t xml:space="preserve"> oproti </w:t>
      </w:r>
      <w:r w:rsidR="00B00664" w:rsidRPr="007F0682">
        <w:rPr>
          <w:strike/>
        </w:rPr>
        <w:t xml:space="preserve">dosavadnímu </w:t>
      </w:r>
      <w:r w:rsidRPr="007F0682">
        <w:rPr>
          <w:strike/>
        </w:rPr>
        <w:t>stavu, kdy je tento atribut povoleno zaslat pouze na odběrná místa s měřením typu C). V případě, že je odběrné místo označeno příznakem zranitelného zákazníka (viz níže), je zasílání hodnoty odhadu ročního odběru povinné.</w:t>
      </w:r>
    </w:p>
    <w:p w14:paraId="13638EB0" w14:textId="6793BD50" w:rsidR="0063322B" w:rsidRPr="002114D1" w:rsidRDefault="002114D1" w:rsidP="00E75578">
      <w:pPr>
        <w:jc w:val="both"/>
        <w:rPr>
          <w:b/>
          <w:bCs/>
        </w:rPr>
      </w:pPr>
      <w:r w:rsidRPr="002114D1">
        <w:rPr>
          <w:b/>
          <w:bCs/>
        </w:rPr>
        <w:t>Zrušeno</w:t>
      </w:r>
    </w:p>
    <w:p w14:paraId="61F5A9F2" w14:textId="06BBFA9C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2" w:name="_Toc178325236"/>
      <w:r w:rsidRPr="00B00664">
        <w:rPr>
          <w:b/>
          <w:bCs/>
          <w:u w:val="single"/>
        </w:rPr>
        <w:t>Zranitelný zákazník (</w:t>
      </w:r>
      <w:r w:rsidR="00AB27DD" w:rsidRPr="00B00664">
        <w:rPr>
          <w:b/>
          <w:bCs/>
          <w:u w:val="single"/>
        </w:rPr>
        <w:t xml:space="preserve">vyhláška č. </w:t>
      </w:r>
      <w:r w:rsidRPr="00B00664">
        <w:rPr>
          <w:b/>
          <w:bCs/>
          <w:u w:val="single"/>
        </w:rPr>
        <w:t>408/2015 Sb.)</w:t>
      </w:r>
      <w:bookmarkEnd w:id="2"/>
    </w:p>
    <w:p w14:paraId="596B848C" w14:textId="6888A2F4" w:rsidR="0095269A" w:rsidRPr="00B00664" w:rsidRDefault="0095269A" w:rsidP="00E75578">
      <w:pPr>
        <w:pStyle w:val="Nadpis3"/>
        <w:jc w:val="both"/>
        <w:rPr>
          <w:b/>
          <w:bCs/>
        </w:rPr>
      </w:pPr>
      <w:bookmarkStart w:id="3" w:name="_Toc178325237"/>
      <w:r w:rsidRPr="00B00664">
        <w:rPr>
          <w:b/>
          <w:bCs/>
        </w:rPr>
        <w:t>Evidence příznaku zranitelného zákazníka na kmenových datech v</w:t>
      </w:r>
      <w:r w:rsidR="00AB27DD" w:rsidRPr="00B00664">
        <w:rPr>
          <w:b/>
          <w:bCs/>
        </w:rPr>
        <w:t> </w:t>
      </w:r>
      <w:r w:rsidRPr="00B00664">
        <w:rPr>
          <w:b/>
          <w:bCs/>
        </w:rPr>
        <w:t>CS OTE</w:t>
      </w:r>
      <w:bookmarkEnd w:id="3"/>
    </w:p>
    <w:p w14:paraId="698FEFEB" w14:textId="2F16AE6C" w:rsidR="00650A58" w:rsidRPr="007A423F" w:rsidRDefault="00650A58" w:rsidP="00E75578">
      <w:pPr>
        <w:jc w:val="both"/>
      </w:pPr>
      <w:r w:rsidRPr="007A423F">
        <w:t xml:space="preserve">Pro evidenci zranitelného zákazníka bude rozšířena registrační zpráva typu MASTERDATA o nový příznak </w:t>
      </w:r>
      <w:r w:rsidR="00B00664">
        <w:t>„</w:t>
      </w:r>
      <w:r w:rsidRPr="007A423F">
        <w:t>Zranitelný zákazník</w:t>
      </w:r>
      <w:r w:rsidR="00B00664">
        <w:t>“</w:t>
      </w:r>
      <w:r w:rsidRPr="007A423F">
        <w:t>. O tento nový atribut bude rozšířen i kmenový záznam OPM. Informace</w:t>
      </w:r>
      <w:r w:rsidR="00B00664">
        <w:t xml:space="preserve"> o tomto příznaku</w:t>
      </w:r>
      <w:r w:rsidRPr="007A423F">
        <w:t xml:space="preserve"> bude do OTE zasílána provozovatelem distribuční soustavy </w:t>
      </w:r>
      <w:r w:rsidR="00AB27DD">
        <w:t xml:space="preserve">(DS) </w:t>
      </w:r>
      <w:r w:rsidRPr="007A423F">
        <w:t>v rámci registrační zprávy 111.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0A58" w14:paraId="44723B1F" w14:textId="77777777" w:rsidTr="00650A58">
        <w:tc>
          <w:tcPr>
            <w:tcW w:w="3020" w:type="dxa"/>
          </w:tcPr>
          <w:p w14:paraId="5EF824DE" w14:textId="2D779906" w:rsidR="00650A58" w:rsidRDefault="00650A58" w:rsidP="00E75578">
            <w:pPr>
              <w:jc w:val="both"/>
            </w:pPr>
            <w:r>
              <w:t>Název atributu</w:t>
            </w:r>
          </w:p>
        </w:tc>
        <w:tc>
          <w:tcPr>
            <w:tcW w:w="3021" w:type="dxa"/>
          </w:tcPr>
          <w:p w14:paraId="70AB44EB" w14:textId="36241348" w:rsidR="00650A58" w:rsidRDefault="00650A58" w:rsidP="00E75578">
            <w:pPr>
              <w:jc w:val="both"/>
            </w:pPr>
            <w:r>
              <w:t>popis</w:t>
            </w:r>
          </w:p>
        </w:tc>
        <w:tc>
          <w:tcPr>
            <w:tcW w:w="3021" w:type="dxa"/>
          </w:tcPr>
          <w:p w14:paraId="757FD744" w14:textId="2CB3068D" w:rsidR="00650A58" w:rsidRDefault="00650A58" w:rsidP="00E75578">
            <w:pPr>
              <w:jc w:val="both"/>
            </w:pPr>
            <w:r>
              <w:t>struktura</w:t>
            </w:r>
          </w:p>
        </w:tc>
      </w:tr>
      <w:tr w:rsidR="00650A58" w14:paraId="65C43C64" w14:textId="77777777" w:rsidTr="00650A58">
        <w:tc>
          <w:tcPr>
            <w:tcW w:w="3020" w:type="dxa"/>
          </w:tcPr>
          <w:p w14:paraId="6D52F1FF" w14:textId="014D7B70" w:rsidR="00650A58" w:rsidRDefault="00650A58" w:rsidP="00E75578">
            <w:pPr>
              <w:jc w:val="both"/>
            </w:pPr>
            <w:r>
              <w:t>v-</w:t>
            </w:r>
            <w:proofErr w:type="spellStart"/>
            <w:r>
              <w:t>customer</w:t>
            </w:r>
            <w:proofErr w:type="spellEnd"/>
          </w:p>
        </w:tc>
        <w:tc>
          <w:tcPr>
            <w:tcW w:w="3021" w:type="dxa"/>
          </w:tcPr>
          <w:p w14:paraId="221AA665" w14:textId="5998D4AF" w:rsidR="00650A58" w:rsidRDefault="00650A58" w:rsidP="00E75578">
            <w:pPr>
              <w:jc w:val="both"/>
            </w:pPr>
            <w:r>
              <w:t>Příznak označující, že se jedná o zranitelného zákazníka</w:t>
            </w:r>
          </w:p>
        </w:tc>
        <w:tc>
          <w:tcPr>
            <w:tcW w:w="3021" w:type="dxa"/>
          </w:tcPr>
          <w:p w14:paraId="736E33C0" w14:textId="15D03B2E" w:rsidR="00650A58" w:rsidRDefault="00650A58" w:rsidP="00E75578">
            <w:pPr>
              <w:jc w:val="both"/>
            </w:pPr>
            <w:proofErr w:type="spellStart"/>
            <w:r>
              <w:t>Boolean</w:t>
            </w:r>
            <w:proofErr w:type="spellEnd"/>
            <w:r>
              <w:t xml:space="preserve"> (0/1)</w:t>
            </w:r>
          </w:p>
        </w:tc>
      </w:tr>
    </w:tbl>
    <w:p w14:paraId="323A4749" w14:textId="77777777" w:rsidR="00650A58" w:rsidRDefault="00650A58" w:rsidP="00E75578">
      <w:pPr>
        <w:jc w:val="both"/>
      </w:pPr>
    </w:p>
    <w:p w14:paraId="3EA981C0" w14:textId="2F0C37DD" w:rsidR="00650A58" w:rsidRDefault="00650A58" w:rsidP="00E75578">
      <w:pPr>
        <w:jc w:val="both"/>
      </w:pPr>
      <w:r>
        <w:t xml:space="preserve">V případě, že bude v registrační zprávě 111 zaslané provozovatelem </w:t>
      </w:r>
      <w:r w:rsidR="0095269A">
        <w:t xml:space="preserve">DS uveden příznak označující zranitelného zákazníka, </w:t>
      </w:r>
      <w:r w:rsidR="0095269A" w:rsidRPr="00C4625F">
        <w:rPr>
          <w:b/>
          <w:bCs/>
        </w:rPr>
        <w:t>musí být v registrační zprávě uveden odhad ročního odběru</w:t>
      </w:r>
      <w:r w:rsidR="0095269A">
        <w:t>.</w:t>
      </w:r>
    </w:p>
    <w:p w14:paraId="22BBEF42" w14:textId="3CBD5301" w:rsidR="0095269A" w:rsidRDefault="0095269A" w:rsidP="00E75578">
      <w:pPr>
        <w:jc w:val="both"/>
      </w:pPr>
      <w:r>
        <w:t xml:space="preserve">Bude rozšířen formulář </w:t>
      </w:r>
      <w:r w:rsidR="00B00664">
        <w:t>na</w:t>
      </w:r>
      <w:r>
        <w:t> portále OTE pro registraci kmenových dat odběrného místa o tento atribut</w:t>
      </w:r>
      <w:r w:rsidR="00C4625F">
        <w:t xml:space="preserve"> „zranitelný zákazník“</w:t>
      </w:r>
      <w:r>
        <w:t>. Dále bude o tento atribut rozšířena odpověď portálu OTE na dotaz na kmenová data odběrného místa (aktualizace číselníku OPM).</w:t>
      </w:r>
    </w:p>
    <w:p w14:paraId="6A46FE7F" w14:textId="7F29BE86" w:rsidR="007F0682" w:rsidRPr="007F0682" w:rsidRDefault="007F0682" w:rsidP="007F0682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7F0682">
        <w:rPr>
          <w:b/>
          <w:bCs/>
        </w:rPr>
        <w:t>Příznak zranitelného zákazníka lze přiřadit pouze na odběrová EAN na hladině NN</w:t>
      </w:r>
    </w:p>
    <w:p w14:paraId="4C0BACD8" w14:textId="614FB4E6" w:rsidR="007F0682" w:rsidRPr="007F0682" w:rsidRDefault="007F0682" w:rsidP="007F0682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7F0682">
        <w:rPr>
          <w:b/>
          <w:bCs/>
        </w:rPr>
        <w:t>V případě přiřazení příznaku zranitelného zákazníka je vyžadováno zaslání hodnoty odhadu ročního odběru nezávisle na typu měření takového EAN</w:t>
      </w:r>
      <w:r w:rsidR="00216893">
        <w:rPr>
          <w:b/>
          <w:bCs/>
        </w:rPr>
        <w:t xml:space="preserve">. </w:t>
      </w:r>
      <w:r w:rsidR="00216893" w:rsidRPr="0021689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Provozovatel distribuční soustavy je tedy povinen v případě, že odběrné místo je označeno příznakem zranitelného zákazníka, předat </w:t>
      </w:r>
      <w:r w:rsidR="0021689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 tomuto EAN </w:t>
      </w:r>
      <w:r w:rsidR="00216893" w:rsidRPr="0021689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do OTE i hodnotu </w:t>
      </w:r>
      <w:r w:rsidR="0021689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odhadu</w:t>
      </w:r>
      <w:r w:rsidR="00216893" w:rsidRPr="0021689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roční</w:t>
      </w:r>
      <w:r w:rsidR="0021689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ho odběru</w:t>
      </w:r>
      <w:r w:rsidR="00216893" w:rsidRPr="0021689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5D70B490" w14:textId="77777777" w:rsidR="003E4398" w:rsidRDefault="003E4398" w:rsidP="00E75578">
      <w:pPr>
        <w:jc w:val="both"/>
      </w:pPr>
    </w:p>
    <w:p w14:paraId="16EC2B90" w14:textId="48598F3A" w:rsidR="0095269A" w:rsidRPr="00B00664" w:rsidRDefault="0095269A" w:rsidP="00E75578">
      <w:pPr>
        <w:pStyle w:val="Nadpis3"/>
        <w:jc w:val="both"/>
        <w:rPr>
          <w:b/>
          <w:bCs/>
        </w:rPr>
      </w:pPr>
      <w:bookmarkStart w:id="4" w:name="_Toc178325238"/>
      <w:r w:rsidRPr="00B00664">
        <w:rPr>
          <w:b/>
          <w:bCs/>
        </w:rPr>
        <w:t xml:space="preserve">Postup </w:t>
      </w:r>
      <w:r w:rsidR="007A423F" w:rsidRPr="00B00664">
        <w:rPr>
          <w:b/>
          <w:bCs/>
        </w:rPr>
        <w:t>p</w:t>
      </w:r>
      <w:r w:rsidRPr="00B00664">
        <w:rPr>
          <w:b/>
          <w:bCs/>
        </w:rPr>
        <w:t xml:space="preserve">ři zajištění </w:t>
      </w:r>
      <w:r w:rsidR="007A423F" w:rsidRPr="00B00664">
        <w:rPr>
          <w:b/>
          <w:bCs/>
        </w:rPr>
        <w:t>dodávky zranitelnému zákazníkovi-DPI</w:t>
      </w:r>
      <w:bookmarkEnd w:id="4"/>
    </w:p>
    <w:p w14:paraId="453A6499" w14:textId="17A57399" w:rsidR="007A423F" w:rsidRPr="007A423F" w:rsidRDefault="007A423F" w:rsidP="00E75578">
      <w:pPr>
        <w:jc w:val="both"/>
      </w:pPr>
      <w:r w:rsidRPr="007A423F">
        <w:t xml:space="preserve">Pro zajištění dodávky zranitelnému zákazníkovi v případě, že na OPM </w:t>
      </w:r>
      <w:proofErr w:type="gramStart"/>
      <w:r w:rsidRPr="007A423F">
        <w:t>končí</w:t>
      </w:r>
      <w:proofErr w:type="gramEnd"/>
      <w:r w:rsidRPr="007A423F">
        <w:t xml:space="preserve"> služba primárního dodavatele a k následujícímu dni není účinná změna dodavatele (schválená ZD) do OPM, resp. v tomto OPM není registrován dodavatel elektřiny (od následujícího dne po konci přiřazení předchozího dodavatele), bude toto odběrné místo převedeno do režimu DPI dodávky. Na OPM bude přiřazen DPI dodavatel a </w:t>
      </w:r>
      <w:r w:rsidR="00AB27DD">
        <w:t xml:space="preserve">DPI </w:t>
      </w:r>
      <w:r w:rsidRPr="007A423F">
        <w:t>subjekt zúčtování na dobu do následující schválené změny dodavatele v budoucnosti nebo do konce příznaku zranitelného zákazníka, maximálně však na dobu 3 měsíců.</w:t>
      </w:r>
    </w:p>
    <w:p w14:paraId="4D19F4F8" w14:textId="0DB79554" w:rsidR="007A423F" w:rsidRPr="007A423F" w:rsidRDefault="007A423F" w:rsidP="00E75578">
      <w:pPr>
        <w:jc w:val="both"/>
      </w:pPr>
      <w:r w:rsidRPr="007A423F">
        <w:t xml:space="preserve">Po přiřazení odběrného místa zranitelného zákazníka k dodavateli poslední instance bude </w:t>
      </w:r>
      <w:r w:rsidR="00216893">
        <w:t xml:space="preserve">OTE </w:t>
      </w:r>
      <w:r w:rsidRPr="007A423F">
        <w:t>o této skutečnosti informovat dotčené subjekty zprávou 245.</w:t>
      </w:r>
    </w:p>
    <w:p w14:paraId="28346671" w14:textId="77777777" w:rsidR="00650A58" w:rsidRPr="00650A58" w:rsidRDefault="00650A58" w:rsidP="00E75578">
      <w:pPr>
        <w:jc w:val="both"/>
      </w:pPr>
    </w:p>
    <w:p w14:paraId="72505BA8" w14:textId="72D41385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5" w:name="_Toc178325239"/>
      <w:r w:rsidRPr="00B00664">
        <w:rPr>
          <w:b/>
          <w:bCs/>
          <w:u w:val="single"/>
        </w:rPr>
        <w:t>Kategorie měření (</w:t>
      </w:r>
      <w:r w:rsidR="00AB27DD" w:rsidRPr="00B00664">
        <w:rPr>
          <w:b/>
          <w:bCs/>
          <w:u w:val="single"/>
        </w:rPr>
        <w:t xml:space="preserve">vyhláška č. </w:t>
      </w:r>
      <w:r w:rsidRPr="00B00664">
        <w:rPr>
          <w:b/>
          <w:bCs/>
          <w:u w:val="single"/>
        </w:rPr>
        <w:t>359/2020 Sb.)</w:t>
      </w:r>
      <w:bookmarkEnd w:id="5"/>
    </w:p>
    <w:p w14:paraId="23038D56" w14:textId="77777777" w:rsidR="007A423F" w:rsidRPr="007A423F" w:rsidRDefault="007A423F" w:rsidP="00E75578">
      <w:pPr>
        <w:jc w:val="both"/>
      </w:pPr>
      <w:r w:rsidRPr="007A423F">
        <w:t>Pro typ měření C bude nově zavedena i kategorie měření, která bude relevantní pro odběrná místa druhu 0002 (spotřební) a 0001 (výrobní).</w:t>
      </w:r>
    </w:p>
    <w:p w14:paraId="5A51F328" w14:textId="599DD884" w:rsidR="007A423F" w:rsidRDefault="007A423F" w:rsidP="00E75578">
      <w:pPr>
        <w:jc w:val="both"/>
      </w:pPr>
      <w:r w:rsidRPr="007A423F">
        <w:lastRenderedPageBreak/>
        <w:t>Nov</w:t>
      </w:r>
      <w:r w:rsidR="00C43756">
        <w:t>ý atribut</w:t>
      </w:r>
      <w:r w:rsidRPr="007A423F">
        <w:t xml:space="preserve"> </w:t>
      </w:r>
      <w:r w:rsidR="00C43756">
        <w:t>„</w:t>
      </w:r>
      <w:r w:rsidRPr="007A423F">
        <w:t>kategorie měření</w:t>
      </w:r>
      <w:r w:rsidR="00C43756">
        <w:t>“</w:t>
      </w:r>
      <w:r w:rsidRPr="007A423F">
        <w:t xml:space="preserve"> bude nabývat hodnot: C1, C2, C3, C4</w:t>
      </w:r>
      <w:r w:rsidR="002114D1">
        <w:t xml:space="preserve"> </w:t>
      </w:r>
      <w:proofErr w:type="gramStart"/>
      <w:r w:rsidR="002114D1">
        <w:t>( C</w:t>
      </w:r>
      <w:proofErr w:type="gramEnd"/>
      <w:r w:rsidR="002114D1">
        <w:t>4 je povolena pouze pro odběrná místa, tedy druh OPM 0002)</w:t>
      </w:r>
      <w:r w:rsidRPr="007A423F">
        <w:t>.</w:t>
      </w:r>
    </w:p>
    <w:p w14:paraId="102BA700" w14:textId="398D6592" w:rsidR="007A423F" w:rsidRDefault="007A423F" w:rsidP="00E75578">
      <w:pPr>
        <w:jc w:val="both"/>
      </w:pPr>
      <w:r>
        <w:t xml:space="preserve">Bude rozšířena </w:t>
      </w:r>
      <w:proofErr w:type="spellStart"/>
      <w:r>
        <w:t>xsd</w:t>
      </w:r>
      <w:proofErr w:type="spellEnd"/>
      <w:r>
        <w:t xml:space="preserve"> šablona MASTERDATA o nový podmíněně povinný atribut kategorie měření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A423F" w14:paraId="242DC182" w14:textId="77777777" w:rsidTr="007A423F">
        <w:tc>
          <w:tcPr>
            <w:tcW w:w="2265" w:type="dxa"/>
          </w:tcPr>
          <w:p w14:paraId="47A6043A" w14:textId="571B71E5" w:rsidR="007A423F" w:rsidRDefault="007A423F" w:rsidP="00E75578">
            <w:pPr>
              <w:jc w:val="both"/>
            </w:pPr>
            <w:r>
              <w:t>Název atributu</w:t>
            </w:r>
          </w:p>
        </w:tc>
        <w:tc>
          <w:tcPr>
            <w:tcW w:w="2265" w:type="dxa"/>
          </w:tcPr>
          <w:p w14:paraId="46FD0BF2" w14:textId="60C21AED" w:rsidR="007A423F" w:rsidRDefault="007A423F" w:rsidP="00E75578">
            <w:pPr>
              <w:jc w:val="both"/>
            </w:pPr>
            <w:r>
              <w:t>Popis</w:t>
            </w:r>
          </w:p>
        </w:tc>
        <w:tc>
          <w:tcPr>
            <w:tcW w:w="2266" w:type="dxa"/>
          </w:tcPr>
          <w:p w14:paraId="74C02BD0" w14:textId="012E27B0" w:rsidR="007A423F" w:rsidRDefault="007A423F" w:rsidP="00E75578">
            <w:pPr>
              <w:jc w:val="both"/>
            </w:pPr>
            <w:r>
              <w:t>Struktura</w:t>
            </w:r>
          </w:p>
        </w:tc>
        <w:tc>
          <w:tcPr>
            <w:tcW w:w="2266" w:type="dxa"/>
          </w:tcPr>
          <w:p w14:paraId="0B5DAFCB" w14:textId="3AA5ACBD" w:rsidR="007A423F" w:rsidRDefault="007A423F" w:rsidP="00E75578">
            <w:pPr>
              <w:jc w:val="both"/>
            </w:pPr>
            <w:r>
              <w:t>Výpis hodnot</w:t>
            </w:r>
          </w:p>
        </w:tc>
      </w:tr>
      <w:tr w:rsidR="007A423F" w14:paraId="37C720C4" w14:textId="77777777" w:rsidTr="007A423F">
        <w:tc>
          <w:tcPr>
            <w:tcW w:w="2265" w:type="dxa"/>
          </w:tcPr>
          <w:p w14:paraId="0A656C00" w14:textId="3747A8F5" w:rsidR="007A423F" w:rsidRDefault="007A423F" w:rsidP="00E75578">
            <w:pPr>
              <w:jc w:val="both"/>
            </w:pPr>
            <w:proofErr w:type="spellStart"/>
            <w:r>
              <w:t>katm</w:t>
            </w:r>
            <w:proofErr w:type="spellEnd"/>
          </w:p>
        </w:tc>
        <w:tc>
          <w:tcPr>
            <w:tcW w:w="2265" w:type="dxa"/>
          </w:tcPr>
          <w:p w14:paraId="6FECF252" w14:textId="04D14759" w:rsidR="007A423F" w:rsidRDefault="007A423F" w:rsidP="00E75578">
            <w:pPr>
              <w:jc w:val="both"/>
            </w:pPr>
            <w:r>
              <w:t>Kategorie měření</w:t>
            </w:r>
          </w:p>
        </w:tc>
        <w:tc>
          <w:tcPr>
            <w:tcW w:w="2266" w:type="dxa"/>
          </w:tcPr>
          <w:p w14:paraId="70192813" w14:textId="69C12B17" w:rsidR="007A423F" w:rsidRDefault="007A423F" w:rsidP="00E75578">
            <w:pPr>
              <w:jc w:val="both"/>
            </w:pPr>
            <w:r>
              <w:t>číselník</w:t>
            </w:r>
          </w:p>
        </w:tc>
        <w:tc>
          <w:tcPr>
            <w:tcW w:w="2266" w:type="dxa"/>
          </w:tcPr>
          <w:p w14:paraId="10235D83" w14:textId="6C80A506" w:rsidR="007A423F" w:rsidRDefault="007A423F" w:rsidP="00E75578">
            <w:pPr>
              <w:jc w:val="both"/>
            </w:pPr>
            <w:r>
              <w:t>C1, C2, C3, C4</w:t>
            </w:r>
          </w:p>
        </w:tc>
      </w:tr>
    </w:tbl>
    <w:p w14:paraId="0CE38994" w14:textId="77777777" w:rsidR="007A423F" w:rsidRDefault="007A423F" w:rsidP="00E75578">
      <w:pPr>
        <w:jc w:val="both"/>
      </w:pPr>
    </w:p>
    <w:p w14:paraId="1267363C" w14:textId="0CF020EE" w:rsidR="007A423F" w:rsidRPr="00C43756" w:rsidRDefault="00C43756" w:rsidP="00E75578">
      <w:pPr>
        <w:jc w:val="both"/>
        <w:rPr>
          <w:u w:val="single"/>
        </w:rPr>
      </w:pPr>
      <w:r>
        <w:t xml:space="preserve">Provozovatel distribuční soustavy bude povinen </w:t>
      </w:r>
      <w:r w:rsidR="007A423F">
        <w:t xml:space="preserve">uvádět </w:t>
      </w:r>
      <w:r>
        <w:t xml:space="preserve">atribut „kategorie měření“ </w:t>
      </w:r>
      <w:r w:rsidR="007A423F">
        <w:t>ve všech registračních zprávách, kde je ve zprávě uveden typ měření C. Atribut bude zakázáno uvádět v případě, že typ měření je různý od C.</w:t>
      </w:r>
      <w:r>
        <w:t xml:space="preserve"> </w:t>
      </w:r>
      <w:r w:rsidRPr="00C43756">
        <w:rPr>
          <w:u w:val="single"/>
        </w:rPr>
        <w:t>Povinnost předávat při každé aktualizaci technických kmenových dat odběrného místa s měřením typu C odhad ročního odběru zůstává i nadále zachována</w:t>
      </w:r>
      <w:r>
        <w:rPr>
          <w:u w:val="single"/>
        </w:rPr>
        <w:t xml:space="preserve"> (nezávisle na tom, zda je kategorie měření C1, C2, C3 či C4)</w:t>
      </w:r>
      <w:r w:rsidRPr="00C43756">
        <w:rPr>
          <w:u w:val="single"/>
        </w:rPr>
        <w:t>.</w:t>
      </w:r>
    </w:p>
    <w:p w14:paraId="2CDD626B" w14:textId="769F4075" w:rsidR="00E55010" w:rsidRDefault="00E55010" w:rsidP="00E75578">
      <w:pPr>
        <w:jc w:val="both"/>
      </w:pPr>
      <w:r>
        <w:t>N</w:t>
      </w:r>
      <w:r w:rsidR="00AB27DD">
        <w:t>a</w:t>
      </w:r>
      <w:r>
        <w:t xml:space="preserve"> portále OTE bude rozšířena sekce </w:t>
      </w:r>
      <w:r w:rsidRPr="00C43756">
        <w:rPr>
          <w:b/>
          <w:bCs/>
        </w:rPr>
        <w:t>CDS</w:t>
      </w:r>
      <w:proofErr w:type="gramStart"/>
      <w:r w:rsidRPr="00C43756">
        <w:rPr>
          <w:b/>
          <w:bCs/>
        </w:rPr>
        <w:t>-&gt;OPM</w:t>
      </w:r>
      <w:proofErr w:type="gramEnd"/>
      <w:r w:rsidRPr="00C43756">
        <w:rPr>
          <w:b/>
          <w:bCs/>
        </w:rPr>
        <w:t>-&gt;</w:t>
      </w:r>
      <w:r w:rsidR="00C85350">
        <w:rPr>
          <w:b/>
          <w:bCs/>
        </w:rPr>
        <w:t>Data</w:t>
      </w:r>
      <w:r w:rsidRPr="00C43756">
        <w:rPr>
          <w:b/>
          <w:bCs/>
        </w:rPr>
        <w:t xml:space="preserve"> OPM</w:t>
      </w:r>
      <w:r>
        <w:t xml:space="preserve"> o novou položku „</w:t>
      </w:r>
      <w:r w:rsidR="00216893">
        <w:t>K</w:t>
      </w:r>
      <w:r>
        <w:t>ategorie měření“. O tuto položku bude rozšířen i výpis kmenových dat a export výpisu do excelu.</w:t>
      </w:r>
    </w:p>
    <w:p w14:paraId="2E250B33" w14:textId="2284433A" w:rsidR="002114D1" w:rsidRDefault="002114D1" w:rsidP="00E75578">
      <w:pPr>
        <w:jc w:val="both"/>
      </w:pPr>
    </w:p>
    <w:p w14:paraId="73A8788D" w14:textId="77777777" w:rsidR="003E4398" w:rsidRDefault="003E4398" w:rsidP="00E75578">
      <w:pPr>
        <w:jc w:val="both"/>
      </w:pPr>
    </w:p>
    <w:p w14:paraId="7F9C0FD3" w14:textId="06C9603E" w:rsidR="007A423F" w:rsidRPr="00C43756" w:rsidRDefault="00E55010" w:rsidP="00E75578">
      <w:pPr>
        <w:pStyle w:val="Nadpis3"/>
        <w:jc w:val="both"/>
        <w:rPr>
          <w:b/>
          <w:bCs/>
        </w:rPr>
      </w:pPr>
      <w:bookmarkStart w:id="6" w:name="_Toc178325240"/>
      <w:r w:rsidRPr="00C43756">
        <w:rPr>
          <w:b/>
          <w:bCs/>
        </w:rPr>
        <w:t>Typy kategor</w:t>
      </w:r>
      <w:r w:rsidR="00AB27DD" w:rsidRPr="00C43756">
        <w:rPr>
          <w:b/>
          <w:bCs/>
        </w:rPr>
        <w:t>i</w:t>
      </w:r>
      <w:r w:rsidRPr="00C43756">
        <w:rPr>
          <w:b/>
          <w:bCs/>
        </w:rPr>
        <w:t>í měření C</w:t>
      </w:r>
      <w:bookmarkEnd w:id="6"/>
    </w:p>
    <w:p w14:paraId="196B6D0A" w14:textId="0778D3AC" w:rsidR="00E55010" w:rsidRDefault="00E55010" w:rsidP="00E75578">
      <w:pPr>
        <w:jc w:val="both"/>
      </w:pPr>
      <w:r>
        <w:t>Kategorie měření typu C1, C2 a C3 jsou z pohledu systému OTE považován</w:t>
      </w:r>
      <w:r w:rsidR="00C43756">
        <w:t>y</w:t>
      </w:r>
      <w:r>
        <w:t xml:space="preserve"> za průběhové měření a budou jim generovány identické profilové hodnoty jako jsou </w:t>
      </w:r>
      <w:r w:rsidR="00C43756">
        <w:t>generová</w:t>
      </w:r>
      <w:r>
        <w:t>ny u měření typu B</w:t>
      </w:r>
      <w:r w:rsidR="00AB27DD">
        <w:t>.</w:t>
      </w:r>
    </w:p>
    <w:p w14:paraId="7ED5550E" w14:textId="7D79BA97" w:rsidR="00E55010" w:rsidRDefault="00E55010" w:rsidP="00E75578">
      <w:pPr>
        <w:jc w:val="both"/>
      </w:pPr>
      <w:r>
        <w:t>Kategorie měření C4 je považována za neprůběhov</w:t>
      </w:r>
      <w:r w:rsidR="00C43756">
        <w:t>é měření</w:t>
      </w:r>
      <w:r>
        <w:t xml:space="preserve"> a nastavení </w:t>
      </w:r>
      <w:r w:rsidR="00C43756">
        <w:t xml:space="preserve">v CS OTE </w:t>
      </w:r>
      <w:r>
        <w:t>bude identické jako u měření typu C před 1.7.2024</w:t>
      </w:r>
      <w:r w:rsidR="00AB27DD">
        <w:t>.</w:t>
      </w:r>
    </w:p>
    <w:p w14:paraId="1B89D23B" w14:textId="77777777" w:rsidR="00E55010" w:rsidRDefault="00E55010" w:rsidP="00E75578">
      <w:pPr>
        <w:jc w:val="both"/>
      </w:pPr>
    </w:p>
    <w:p w14:paraId="588BA529" w14:textId="369CA636" w:rsidR="007A423F" w:rsidRPr="00C43756" w:rsidRDefault="007A423F" w:rsidP="00E75578">
      <w:pPr>
        <w:pStyle w:val="Nadpis3"/>
        <w:jc w:val="both"/>
        <w:rPr>
          <w:b/>
          <w:bCs/>
        </w:rPr>
      </w:pPr>
      <w:bookmarkStart w:id="7" w:name="_Toc178325241"/>
      <w:r w:rsidRPr="00C43756">
        <w:rPr>
          <w:b/>
          <w:bCs/>
        </w:rPr>
        <w:t xml:space="preserve">Iniciální nastavení </w:t>
      </w:r>
      <w:r w:rsidR="00C43756">
        <w:rPr>
          <w:b/>
          <w:bCs/>
        </w:rPr>
        <w:t xml:space="preserve">kategorie měření C4 v CS OTE </w:t>
      </w:r>
      <w:r w:rsidRPr="00C43756">
        <w:rPr>
          <w:b/>
          <w:bCs/>
        </w:rPr>
        <w:t>k 1.7.2024</w:t>
      </w:r>
      <w:bookmarkEnd w:id="7"/>
    </w:p>
    <w:p w14:paraId="7B66FA68" w14:textId="6C36F535" w:rsidR="007A423F" w:rsidRDefault="007A423F" w:rsidP="00E75578">
      <w:pPr>
        <w:jc w:val="both"/>
      </w:pPr>
      <w:r w:rsidRPr="009677F7">
        <w:rPr>
          <w:rFonts w:cstheme="minorHAnsi"/>
          <w:color w:val="000000"/>
        </w:rPr>
        <w:t>Pro všechny OPM s typem měření C bude provedeno jednorázové přiřazení kategorie měření C4 ode dne</w:t>
      </w:r>
      <w:r w:rsidR="00C43756">
        <w:rPr>
          <w:rFonts w:cstheme="minorHAnsi"/>
          <w:color w:val="000000"/>
        </w:rPr>
        <w:t xml:space="preserve"> účinnosti</w:t>
      </w:r>
      <w:r w:rsidRPr="009677F7">
        <w:rPr>
          <w:rFonts w:cstheme="minorHAnsi"/>
          <w:color w:val="000000"/>
        </w:rPr>
        <w:t xml:space="preserve"> 1.7.2024.</w:t>
      </w:r>
      <w:r>
        <w:rPr>
          <w:rFonts w:cstheme="minorHAnsi"/>
          <w:color w:val="000000"/>
        </w:rPr>
        <w:t xml:space="preserve"> Toto přiřazení proběhne v systému OTE jednorázovým procesem. Upozorňujeme účastníky, že tuto informaci musí implementovat do svých systémů, protože při této jednorázové změně nebudou zasílány opisové zprávy na účastníky trhu.</w:t>
      </w:r>
    </w:p>
    <w:p w14:paraId="2224F9DC" w14:textId="77777777" w:rsidR="007A423F" w:rsidRPr="007A423F" w:rsidRDefault="007A423F" w:rsidP="00E75578">
      <w:pPr>
        <w:jc w:val="both"/>
      </w:pPr>
    </w:p>
    <w:p w14:paraId="0395B92F" w14:textId="79C3AC1C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8" w:name="_Toc178325242"/>
      <w:r w:rsidRPr="00B00664">
        <w:rPr>
          <w:b/>
          <w:bCs/>
          <w:u w:val="single"/>
        </w:rPr>
        <w:t>Atribut označující, že předávací místo je součástí agregačního bloku pro poskytování SVR (</w:t>
      </w:r>
      <w:r w:rsidR="00AB27DD" w:rsidRPr="00B00664">
        <w:rPr>
          <w:b/>
          <w:bCs/>
          <w:u w:val="single"/>
        </w:rPr>
        <w:t xml:space="preserve">vyhláška č. </w:t>
      </w:r>
      <w:r w:rsidRPr="00B00664">
        <w:rPr>
          <w:b/>
          <w:bCs/>
          <w:u w:val="single"/>
        </w:rPr>
        <w:t>408/2015 Sb. a podmínky vstupu EAN do skupiny sdílení)</w:t>
      </w:r>
      <w:bookmarkEnd w:id="8"/>
    </w:p>
    <w:p w14:paraId="7E9FAA36" w14:textId="541C5DC9" w:rsidR="007D37CC" w:rsidRDefault="007D37CC" w:rsidP="00E75578">
      <w:pPr>
        <w:jc w:val="both"/>
      </w:pPr>
      <w:r>
        <w:t>Šablona MASTERDATA bude rozšířena o nový atribut informující, že EAN je zařazen do agregačního bloku pro poskytování SVR. Atribut bude n</w:t>
      </w:r>
      <w:r w:rsidR="00E67982">
        <w:t>a</w:t>
      </w:r>
      <w:r>
        <w:t xml:space="preserve"> EAN přiřazován systémem OTE na základě informace předané od provozovatele přenosové soustavy. Atribut tedy nebude možné zaslat v rámci aktualizace kmenových dat provozovatelem distribuční</w:t>
      </w:r>
      <w:r w:rsidR="00C43756">
        <w:t>/přenosové</w:t>
      </w:r>
      <w:r>
        <w:t xml:space="preserve"> soustavy</w:t>
      </w:r>
      <w:r w:rsidR="00DA61F8">
        <w:t xml:space="preserve">. Při přiřazení/odstranění tohoto atributu </w:t>
      </w:r>
      <w:r w:rsidR="00C43756">
        <w:t xml:space="preserve">v CS OTE </w:t>
      </w:r>
      <w:r w:rsidR="00DA61F8">
        <w:t xml:space="preserve">nebude systémem OTE </w:t>
      </w:r>
      <w:r w:rsidR="00C43756">
        <w:t>zasílána na účastníky trhu</w:t>
      </w:r>
      <w:r w:rsidR="00DA61F8">
        <w:t xml:space="preserve"> zpráva s opisem kmenových dat</w:t>
      </w:r>
      <w:r w:rsidR="00E67982">
        <w:t>.</w:t>
      </w:r>
    </w:p>
    <w:p w14:paraId="6C1CFC69" w14:textId="4DF301FA" w:rsidR="007D37CC" w:rsidRDefault="007D37CC" w:rsidP="00E75578">
      <w:pPr>
        <w:jc w:val="both"/>
      </w:pPr>
      <w:r>
        <w:t xml:space="preserve">Atribut je implementován z důvodu prozatímní nemožnosti souběhu poskytování služeb výkonové rovnováhy a sdílení.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37CC" w14:paraId="1A10F13C" w14:textId="77777777" w:rsidTr="00ED6946">
        <w:tc>
          <w:tcPr>
            <w:tcW w:w="3020" w:type="dxa"/>
          </w:tcPr>
          <w:p w14:paraId="0B02994F" w14:textId="77777777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atributu</w:t>
            </w:r>
          </w:p>
        </w:tc>
        <w:tc>
          <w:tcPr>
            <w:tcW w:w="3021" w:type="dxa"/>
          </w:tcPr>
          <w:p w14:paraId="7DC01E92" w14:textId="77777777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  <w:tc>
          <w:tcPr>
            <w:tcW w:w="3021" w:type="dxa"/>
          </w:tcPr>
          <w:p w14:paraId="4E61D40E" w14:textId="77777777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struktura</w:t>
            </w:r>
          </w:p>
        </w:tc>
      </w:tr>
      <w:tr w:rsidR="007D37CC" w14:paraId="4FE75124" w14:textId="77777777" w:rsidTr="00ED6946">
        <w:tc>
          <w:tcPr>
            <w:tcW w:w="3020" w:type="dxa"/>
          </w:tcPr>
          <w:p w14:paraId="17033D9A" w14:textId="03AEA6A1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cert-svr</w:t>
            </w:r>
            <w:proofErr w:type="spellEnd"/>
          </w:p>
        </w:tc>
        <w:tc>
          <w:tcPr>
            <w:tcW w:w="3021" w:type="dxa"/>
          </w:tcPr>
          <w:p w14:paraId="725EF643" w14:textId="28CE9150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Příznak označující, že je EAN zařazen do agregačního bloku pro poskytování SVR</w:t>
            </w:r>
          </w:p>
        </w:tc>
        <w:tc>
          <w:tcPr>
            <w:tcW w:w="3021" w:type="dxa"/>
          </w:tcPr>
          <w:p w14:paraId="401A66D2" w14:textId="77777777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Boolean</w:t>
            </w:r>
            <w:proofErr w:type="spellEnd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(0/1)</w:t>
            </w:r>
          </w:p>
        </w:tc>
      </w:tr>
    </w:tbl>
    <w:p w14:paraId="060BB211" w14:textId="0C4E04B7" w:rsidR="007D37CC" w:rsidRDefault="007D37CC" w:rsidP="00E75578">
      <w:pPr>
        <w:jc w:val="both"/>
      </w:pPr>
    </w:p>
    <w:p w14:paraId="1C4C1E05" w14:textId="31765608" w:rsidR="007D37CC" w:rsidRDefault="007D37CC" w:rsidP="00E75578">
      <w:pPr>
        <w:jc w:val="both"/>
      </w:pPr>
      <w:r>
        <w:t>Nový atribut bude vracen v odpovědi na žádost o kmenová data OPM (dotaz 351</w:t>
      </w:r>
      <w:r w:rsidR="00C43756">
        <w:t>,</w:t>
      </w:r>
      <w:r>
        <w:t xml:space="preserve"> odpověď 353)</w:t>
      </w:r>
      <w:r w:rsidR="00E67982">
        <w:t>.</w:t>
      </w:r>
    </w:p>
    <w:p w14:paraId="298FD731" w14:textId="504DF525" w:rsidR="007D37CC" w:rsidRPr="007D37CC" w:rsidRDefault="007D37CC" w:rsidP="00E75578">
      <w:pPr>
        <w:jc w:val="both"/>
      </w:pPr>
      <w:r>
        <w:t>N</w:t>
      </w:r>
      <w:r w:rsidR="00E67982">
        <w:t>a</w:t>
      </w:r>
      <w:r>
        <w:t xml:space="preserve"> portále OTE v sekci </w:t>
      </w:r>
      <w:r>
        <w:rPr>
          <w:rFonts w:cstheme="minorHAnsi"/>
          <w:color w:val="000000"/>
        </w:rPr>
        <w:t>„</w:t>
      </w:r>
      <w:r w:rsidR="002114D1">
        <w:rPr>
          <w:rFonts w:cstheme="minorHAnsi"/>
          <w:color w:val="000000"/>
        </w:rPr>
        <w:t>CDS</w:t>
      </w:r>
      <w:proofErr w:type="gramStart"/>
      <w:r w:rsidR="002114D1">
        <w:rPr>
          <w:rFonts w:cstheme="minorHAnsi"/>
          <w:color w:val="000000"/>
        </w:rPr>
        <w:t>-&gt;OPM</w:t>
      </w:r>
      <w:proofErr w:type="gramEnd"/>
      <w:r w:rsidR="002114D1">
        <w:rPr>
          <w:rFonts w:cstheme="minorHAnsi"/>
          <w:color w:val="000000"/>
        </w:rPr>
        <w:t>-&gt;Data</w:t>
      </w:r>
      <w:r w:rsidRPr="00E575A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OPM“ </w:t>
      </w:r>
      <w:r>
        <w:t>bude do časově závislých dat přidán</w:t>
      </w:r>
      <w:r w:rsidR="00C43756">
        <w:t>a</w:t>
      </w:r>
      <w:r>
        <w:t xml:space="preserve"> nová needitovatelná položka „</w:t>
      </w:r>
      <w:r w:rsidRPr="00C43756">
        <w:rPr>
          <w:b/>
          <w:bCs/>
        </w:rPr>
        <w:t>EAN je</w:t>
      </w:r>
      <w:r w:rsidR="00C43756">
        <w:rPr>
          <w:b/>
          <w:bCs/>
        </w:rPr>
        <w:t xml:space="preserve"> certifikován</w:t>
      </w:r>
      <w:r w:rsidRPr="00C43756">
        <w:rPr>
          <w:b/>
          <w:bCs/>
        </w:rPr>
        <w:t xml:space="preserve"> pro SVR</w:t>
      </w:r>
      <w:r>
        <w:t>“. O tento atribut bude rozšířen i výpis kmenových dat na portále OTE a excelový export.</w:t>
      </w:r>
    </w:p>
    <w:p w14:paraId="0E74E957" w14:textId="77777777" w:rsidR="00E55010" w:rsidRPr="00E55010" w:rsidRDefault="00E55010" w:rsidP="00E75578">
      <w:pPr>
        <w:jc w:val="both"/>
      </w:pPr>
    </w:p>
    <w:p w14:paraId="5FB71C2A" w14:textId="46504164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9" w:name="_Toc178325243"/>
      <w:r w:rsidRPr="00B00664">
        <w:rPr>
          <w:b/>
          <w:bCs/>
          <w:u w:val="single"/>
        </w:rPr>
        <w:t xml:space="preserve">Úprava struktury podkladů pro fakturaci distribuce dle přílohy č. 20 vyhlášky </w:t>
      </w:r>
      <w:r w:rsidR="00E67982" w:rsidRPr="00B00664">
        <w:rPr>
          <w:b/>
          <w:bCs/>
          <w:u w:val="single"/>
        </w:rPr>
        <w:t xml:space="preserve">č. </w:t>
      </w:r>
      <w:r w:rsidRPr="00B00664">
        <w:rPr>
          <w:b/>
          <w:bCs/>
          <w:u w:val="single"/>
        </w:rPr>
        <w:t>408/2015 Sb.</w:t>
      </w:r>
      <w:bookmarkEnd w:id="9"/>
    </w:p>
    <w:p w14:paraId="34560A7E" w14:textId="2EAEEB51" w:rsidR="00DA61F8" w:rsidRDefault="00DA61F8" w:rsidP="00E75578">
      <w:pPr>
        <w:jc w:val="both"/>
      </w:pPr>
      <w:r>
        <w:t xml:space="preserve">Na základě implementace </w:t>
      </w:r>
      <w:r w:rsidR="007A4BDE">
        <w:t xml:space="preserve">sdílení dochází k úpravě struktury podkladů pro fakturaci distribuce dle přílohy č. 20 vyhlášky </w:t>
      </w:r>
      <w:r w:rsidR="00E67982">
        <w:t xml:space="preserve">č. </w:t>
      </w:r>
      <w:r w:rsidR="007A4BDE">
        <w:t>408/2015 Sb. V této fázi dochází k implementaci navržených změn platných k 1.7.20</w:t>
      </w:r>
      <w:r w:rsidR="00E67982">
        <w:t>24</w:t>
      </w:r>
      <w:r w:rsidR="007A4BDE">
        <w:t xml:space="preserve"> (změny navržené s platností od 1.1.2025 nejsou součástí návrhu)</w:t>
      </w:r>
      <w:r w:rsidR="00E67982">
        <w:t>.</w:t>
      </w:r>
    </w:p>
    <w:p w14:paraId="2986FF00" w14:textId="51AF832B" w:rsidR="00DA61F8" w:rsidRPr="00CD6983" w:rsidRDefault="00DA61F8" w:rsidP="00E75578">
      <w:pPr>
        <w:pStyle w:val="Nadpis3"/>
        <w:jc w:val="both"/>
        <w:rPr>
          <w:b/>
          <w:bCs/>
        </w:rPr>
      </w:pPr>
      <w:bookmarkStart w:id="10" w:name="_Toc178325244"/>
      <w:r w:rsidRPr="00CD6983">
        <w:rPr>
          <w:b/>
          <w:bCs/>
        </w:rPr>
        <w:t>DUFVO (odběrná místa mimo hladinu NN)</w:t>
      </w:r>
      <w:bookmarkEnd w:id="10"/>
    </w:p>
    <w:p w14:paraId="75F5F396" w14:textId="77777777" w:rsidR="008F79BB" w:rsidRPr="008F79BB" w:rsidRDefault="008F79BB" w:rsidP="00E75578">
      <w:pPr>
        <w:jc w:val="both"/>
      </w:pPr>
      <w:r w:rsidRPr="008F79BB">
        <w:t>Do zprávy DUF VO bude přidán jeden nový nepovinný parametr pro evidenci sumy silové elektřiny očištěné o sdílení.</w:t>
      </w:r>
    </w:p>
    <w:p w14:paraId="1BB6ACDC" w14:textId="6024FEB6" w:rsidR="007A4BDE" w:rsidRDefault="008F79BB" w:rsidP="00E75578">
      <w:pPr>
        <w:jc w:val="both"/>
        <w:rPr>
          <w:rFonts w:cstheme="minorHAnsi"/>
          <w:color w:val="000000"/>
        </w:rPr>
      </w:pPr>
      <w:r>
        <w:t xml:space="preserve">Bude rozšířena šablona CDSIDIS </w:t>
      </w:r>
      <w:r w:rsidR="00CD6983">
        <w:t xml:space="preserve">v elementu OPM </w:t>
      </w:r>
      <w:r>
        <w:t xml:space="preserve">o atribut </w:t>
      </w:r>
      <w:r w:rsidR="00CD6983">
        <w:t>„</w:t>
      </w:r>
      <w:proofErr w:type="spellStart"/>
      <w:r>
        <w:t>qty-ash</w:t>
      </w:r>
      <w:proofErr w:type="spellEnd"/>
      <w:r w:rsidR="00CD6983">
        <w:t>“</w:t>
      </w:r>
      <w:r w:rsidR="008364D3">
        <w:t xml:space="preserve"> - </w:t>
      </w:r>
      <w:r w:rsidRPr="005A0211">
        <w:rPr>
          <w:rFonts w:cstheme="minorHAnsi"/>
          <w:color w:val="000000"/>
        </w:rPr>
        <w:t xml:space="preserve">Celkový odběr pro vyúčtování dodávky elektřiny se zohledněním sdílené elektřiny </w:t>
      </w:r>
      <w:r>
        <w:rPr>
          <w:rFonts w:cstheme="minorHAnsi"/>
          <w:color w:val="000000"/>
        </w:rPr>
        <w:t>[</w:t>
      </w:r>
      <w:r w:rsidRPr="005A0211">
        <w:rPr>
          <w:rFonts w:cstheme="minorHAnsi"/>
          <w:color w:val="000000"/>
        </w:rPr>
        <w:t>kWh</w:t>
      </w:r>
      <w:r>
        <w:rPr>
          <w:rFonts w:cstheme="minorHAnsi"/>
          <w:color w:val="000000"/>
        </w:rPr>
        <w:t xml:space="preserve"> s přesností na 2 desetinná místa]</w:t>
      </w:r>
      <w:r w:rsidR="009616FA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79BB" w14:paraId="2F3953D3" w14:textId="77777777" w:rsidTr="00ED6946">
        <w:tc>
          <w:tcPr>
            <w:tcW w:w="3020" w:type="dxa"/>
          </w:tcPr>
          <w:p w14:paraId="62A702F7" w14:textId="77777777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atributu</w:t>
            </w:r>
          </w:p>
        </w:tc>
        <w:tc>
          <w:tcPr>
            <w:tcW w:w="3021" w:type="dxa"/>
          </w:tcPr>
          <w:p w14:paraId="3C29A043" w14:textId="77777777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  <w:tc>
          <w:tcPr>
            <w:tcW w:w="3021" w:type="dxa"/>
          </w:tcPr>
          <w:p w14:paraId="23F5FEB6" w14:textId="77777777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struktura</w:t>
            </w:r>
          </w:p>
        </w:tc>
      </w:tr>
      <w:tr w:rsidR="008F79BB" w14:paraId="334A876C" w14:textId="77777777" w:rsidTr="00ED6946">
        <w:tc>
          <w:tcPr>
            <w:tcW w:w="3020" w:type="dxa"/>
          </w:tcPr>
          <w:p w14:paraId="455198F9" w14:textId="08717664" w:rsidR="008F79BB" w:rsidRPr="00CD6983" w:rsidRDefault="00B63660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</w:t>
            </w:r>
            <w:r w:rsidR="008F79BB"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ty-ash</w:t>
            </w:r>
            <w:proofErr w:type="spellEnd"/>
          </w:p>
        </w:tc>
        <w:tc>
          <w:tcPr>
            <w:tcW w:w="3021" w:type="dxa"/>
          </w:tcPr>
          <w:p w14:paraId="666661B2" w14:textId="1F49EFDD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Celkový odběr pro vyúčtování dodávky elektřiny se zohledněním sdílené elektřiny</w:t>
            </w:r>
          </w:p>
        </w:tc>
        <w:tc>
          <w:tcPr>
            <w:tcW w:w="3021" w:type="dxa"/>
          </w:tcPr>
          <w:p w14:paraId="00BED052" w14:textId="194FA2C6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qty_type_2</w:t>
            </w:r>
          </w:p>
        </w:tc>
      </w:tr>
    </w:tbl>
    <w:p w14:paraId="5CC0D93F" w14:textId="77777777" w:rsidR="008F79BB" w:rsidRDefault="008F79BB" w:rsidP="00E75578">
      <w:pPr>
        <w:jc w:val="both"/>
      </w:pPr>
    </w:p>
    <w:p w14:paraId="5F7B4B74" w14:textId="7CD1948B" w:rsidR="008F79BB" w:rsidRDefault="008F79BB" w:rsidP="00E75578">
      <w:pPr>
        <w:jc w:val="both"/>
      </w:pPr>
      <w:r>
        <w:t xml:space="preserve">Položka bude z pohledu </w:t>
      </w:r>
      <w:proofErr w:type="spellStart"/>
      <w:r>
        <w:t>xsd</w:t>
      </w:r>
      <w:proofErr w:type="spellEnd"/>
      <w:r>
        <w:t xml:space="preserve"> šablon nepovinná</w:t>
      </w:r>
      <w:r w:rsidR="009616FA">
        <w:t>.</w:t>
      </w:r>
    </w:p>
    <w:p w14:paraId="6771956C" w14:textId="5E1E36F0" w:rsidR="008F79BB" w:rsidRDefault="008F79BB" w:rsidP="00E75578">
      <w:pPr>
        <w:jc w:val="both"/>
      </w:pPr>
      <w:r>
        <w:t>Bude rozšířena enumerace položky DUFVO/PRICE/</w:t>
      </w:r>
      <w:proofErr w:type="spellStart"/>
      <w:r>
        <w:t>item</w:t>
      </w:r>
      <w:proofErr w:type="spellEnd"/>
      <w:r>
        <w:t xml:space="preserve"> o novou enumeraci D03</w:t>
      </w:r>
      <w:r w:rsidR="00380DC0">
        <w:t>4</w:t>
      </w:r>
      <w:r>
        <w:t>_NSI</w:t>
      </w:r>
      <w:r w:rsidR="009616F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9BB" w14:paraId="1AB2BA3F" w14:textId="77777777" w:rsidTr="008F79BB">
        <w:tc>
          <w:tcPr>
            <w:tcW w:w="4531" w:type="dxa"/>
          </w:tcPr>
          <w:p w14:paraId="14C4CBE9" w14:textId="502EA216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enumerace</w:t>
            </w:r>
          </w:p>
        </w:tc>
        <w:tc>
          <w:tcPr>
            <w:tcW w:w="4531" w:type="dxa"/>
          </w:tcPr>
          <w:p w14:paraId="5CCF606A" w14:textId="1CA4335A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</w:tr>
      <w:tr w:rsidR="008F79BB" w14:paraId="131BD23F" w14:textId="77777777" w:rsidTr="008F79BB">
        <w:tc>
          <w:tcPr>
            <w:tcW w:w="4531" w:type="dxa"/>
          </w:tcPr>
          <w:p w14:paraId="559FC067" w14:textId="37CDD812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D03</w:t>
            </w:r>
            <w:r w:rsidR="00380DC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_NSI</w:t>
            </w:r>
          </w:p>
        </w:tc>
        <w:tc>
          <w:tcPr>
            <w:tcW w:w="4531" w:type="dxa"/>
          </w:tcPr>
          <w:p w14:paraId="6CA50E20" w14:textId="40136B01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Poplatek za nesíťovou infrastrukturu</w:t>
            </w:r>
          </w:p>
        </w:tc>
      </w:tr>
    </w:tbl>
    <w:p w14:paraId="52EC0BAF" w14:textId="77777777" w:rsidR="0076010A" w:rsidRDefault="0076010A" w:rsidP="00E75578">
      <w:pPr>
        <w:jc w:val="both"/>
      </w:pPr>
    </w:p>
    <w:p w14:paraId="5A7753F6" w14:textId="400E35B4" w:rsidR="0076010A" w:rsidRDefault="0076010A" w:rsidP="00E75578">
      <w:pPr>
        <w:jc w:val="both"/>
      </w:pPr>
      <w:r>
        <w:t>Ukázka exportního souboru z portálu OTE (export DUF do excelu) s popisem položek</w:t>
      </w:r>
    </w:p>
    <w:bookmarkStart w:id="11" w:name="_MON_1774340095"/>
    <w:bookmarkEnd w:id="11"/>
    <w:p w14:paraId="1E320913" w14:textId="1D98386D" w:rsidR="008F79BB" w:rsidRPr="007A4BDE" w:rsidRDefault="00380DC0" w:rsidP="00E75578">
      <w:pPr>
        <w:jc w:val="both"/>
      </w:pPr>
      <w:r>
        <w:object w:dxaOrig="1532" w:dyaOrig="991" w14:anchorId="5E071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8" o:title=""/>
          </v:shape>
          <o:OLEObject Type="Embed" ProgID="Excel.Sheet.12" ShapeID="_x0000_i1025" DrawAspect="Icon" ObjectID="_1788946188" r:id="rId9"/>
        </w:object>
      </w:r>
    </w:p>
    <w:p w14:paraId="42B07010" w14:textId="50AC536E" w:rsidR="00DA61F8" w:rsidRPr="00CD6983" w:rsidRDefault="00DA61F8" w:rsidP="00E75578">
      <w:pPr>
        <w:pStyle w:val="Nadpis3"/>
        <w:jc w:val="both"/>
        <w:rPr>
          <w:b/>
          <w:bCs/>
        </w:rPr>
      </w:pPr>
      <w:bookmarkStart w:id="12" w:name="_Toc178325245"/>
      <w:r w:rsidRPr="00CD6983">
        <w:rPr>
          <w:b/>
          <w:bCs/>
        </w:rPr>
        <w:t>DUFMO (odběrná místa na hladině NN)</w:t>
      </w:r>
      <w:bookmarkEnd w:id="12"/>
    </w:p>
    <w:p w14:paraId="5F5B8E9A" w14:textId="77777777" w:rsidR="0076010A" w:rsidRPr="0076010A" w:rsidRDefault="0076010A" w:rsidP="00E75578">
      <w:pPr>
        <w:jc w:val="both"/>
      </w:pPr>
      <w:r w:rsidRPr="0076010A">
        <w:t>Do zprávy DUF MO budou nově přidány 2 nepovinné atributy pro evidenci sumy silové elektřiny očištěné o sdílení.</w:t>
      </w:r>
    </w:p>
    <w:p w14:paraId="2A713131" w14:textId="5728611A" w:rsidR="0076010A" w:rsidRPr="0076010A" w:rsidRDefault="0076010A" w:rsidP="00E75578">
      <w:pPr>
        <w:jc w:val="both"/>
      </w:pPr>
      <w:r w:rsidRPr="0076010A">
        <w:t xml:space="preserve">XSD šablona CDSIDIS bude rozšířena v elementu </w:t>
      </w:r>
      <w:r w:rsidR="00CD6983">
        <w:t>OPM</w:t>
      </w:r>
      <w:r w:rsidRPr="0076010A">
        <w:t xml:space="preserve"> o 2 nové nepovinné položky: </w:t>
      </w:r>
    </w:p>
    <w:p w14:paraId="5378E0F8" w14:textId="77777777" w:rsidR="0076010A" w:rsidRPr="00CD6983" w:rsidRDefault="0076010A" w:rsidP="00E75578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qty-</w:t>
      </w:r>
      <w:proofErr w:type="gramStart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ashvt</w:t>
      </w:r>
      <w:proofErr w:type="spellEnd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- Suma</w:t>
      </w:r>
      <w:proofErr w:type="gramEnd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fakturace VT silová elektřina (typ: qty_type_2)</w:t>
      </w:r>
    </w:p>
    <w:p w14:paraId="5F5B5E76" w14:textId="77777777" w:rsidR="0076010A" w:rsidRPr="00CD6983" w:rsidRDefault="0076010A" w:rsidP="00E75578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qty-</w:t>
      </w:r>
      <w:proofErr w:type="gramStart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ashnt</w:t>
      </w:r>
      <w:proofErr w:type="spellEnd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- Suma</w:t>
      </w:r>
      <w:proofErr w:type="gramEnd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fakturace NT silová elektřina (typ: qty_type_2)</w:t>
      </w:r>
    </w:p>
    <w:p w14:paraId="57B10965" w14:textId="77777777" w:rsidR="0076010A" w:rsidRDefault="0076010A" w:rsidP="00E75578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4"/>
      </w:tblGrid>
      <w:tr w:rsidR="0076010A" w14:paraId="69EDC9AA" w14:textId="77777777" w:rsidTr="00CD6983">
        <w:tc>
          <w:tcPr>
            <w:tcW w:w="1838" w:type="dxa"/>
          </w:tcPr>
          <w:p w14:paraId="1BADA8DD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atributu</w:t>
            </w:r>
          </w:p>
        </w:tc>
        <w:tc>
          <w:tcPr>
            <w:tcW w:w="4820" w:type="dxa"/>
          </w:tcPr>
          <w:p w14:paraId="7033E0E0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  <w:tc>
          <w:tcPr>
            <w:tcW w:w="2404" w:type="dxa"/>
          </w:tcPr>
          <w:p w14:paraId="1146F33B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struktura</w:t>
            </w:r>
          </w:p>
        </w:tc>
      </w:tr>
      <w:tr w:rsidR="0076010A" w14:paraId="7B74E254" w14:textId="77777777" w:rsidTr="00CD6983">
        <w:tc>
          <w:tcPr>
            <w:tcW w:w="1838" w:type="dxa"/>
          </w:tcPr>
          <w:p w14:paraId="625E778A" w14:textId="23B8C0D0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qty-ashvt</w:t>
            </w:r>
            <w:proofErr w:type="spellEnd"/>
          </w:p>
        </w:tc>
        <w:tc>
          <w:tcPr>
            <w:tcW w:w="4820" w:type="dxa"/>
          </w:tcPr>
          <w:p w14:paraId="5D1CE1D7" w14:textId="1482794D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Celkový odběr pro vyúčtování dodávky elektřiny se zohledněním sdílené elektřiny ve VT tarifu</w:t>
            </w:r>
          </w:p>
        </w:tc>
        <w:tc>
          <w:tcPr>
            <w:tcW w:w="2404" w:type="dxa"/>
          </w:tcPr>
          <w:p w14:paraId="3810E6D9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qty_type_2</w:t>
            </w:r>
          </w:p>
        </w:tc>
      </w:tr>
      <w:tr w:rsidR="0076010A" w14:paraId="6966BDE3" w14:textId="77777777" w:rsidTr="00CD6983">
        <w:tc>
          <w:tcPr>
            <w:tcW w:w="1838" w:type="dxa"/>
          </w:tcPr>
          <w:p w14:paraId="6ECEA232" w14:textId="011AD123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qty-ashnt</w:t>
            </w:r>
            <w:proofErr w:type="spellEnd"/>
          </w:p>
        </w:tc>
        <w:tc>
          <w:tcPr>
            <w:tcW w:w="4820" w:type="dxa"/>
          </w:tcPr>
          <w:p w14:paraId="08314F3B" w14:textId="5AF0B2EF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Celkový odběr pro vyúčtování dodávky elektřiny se zohledněním sdílené elektřiny v NT tarifu</w:t>
            </w:r>
          </w:p>
        </w:tc>
        <w:tc>
          <w:tcPr>
            <w:tcW w:w="2404" w:type="dxa"/>
          </w:tcPr>
          <w:p w14:paraId="66B92FAC" w14:textId="023ABA52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qty_type_2</w:t>
            </w:r>
          </w:p>
        </w:tc>
      </w:tr>
    </w:tbl>
    <w:p w14:paraId="046E6F3A" w14:textId="77777777" w:rsidR="0076010A" w:rsidRDefault="0076010A" w:rsidP="00E75578">
      <w:pPr>
        <w:jc w:val="both"/>
      </w:pPr>
    </w:p>
    <w:p w14:paraId="0499254C" w14:textId="4DC88FB8" w:rsidR="0076010A" w:rsidRDefault="0076010A" w:rsidP="00E75578">
      <w:pPr>
        <w:jc w:val="both"/>
      </w:pPr>
      <w:r>
        <w:t>Bude rozšířena enumerace položky DUFMO/PRICE/</w:t>
      </w:r>
      <w:proofErr w:type="spellStart"/>
      <w:r>
        <w:t>item</w:t>
      </w:r>
      <w:proofErr w:type="spellEnd"/>
      <w:r>
        <w:t xml:space="preserve"> o novou enumeraci D0</w:t>
      </w:r>
      <w:r w:rsidR="00380DC0">
        <w:t>34</w:t>
      </w:r>
      <w:r>
        <w:t>_NSI</w:t>
      </w:r>
      <w:r w:rsidR="009616F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010A" w14:paraId="2774400F" w14:textId="77777777" w:rsidTr="00ED6946">
        <w:tc>
          <w:tcPr>
            <w:tcW w:w="4531" w:type="dxa"/>
          </w:tcPr>
          <w:p w14:paraId="02388DA2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enumerace</w:t>
            </w:r>
          </w:p>
        </w:tc>
        <w:tc>
          <w:tcPr>
            <w:tcW w:w="4531" w:type="dxa"/>
          </w:tcPr>
          <w:p w14:paraId="4E9E3C18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</w:tr>
      <w:tr w:rsidR="0076010A" w14:paraId="30966CE2" w14:textId="77777777" w:rsidTr="00ED6946">
        <w:tc>
          <w:tcPr>
            <w:tcW w:w="4531" w:type="dxa"/>
          </w:tcPr>
          <w:p w14:paraId="31CA5A0A" w14:textId="7A8E9CCD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D0</w:t>
            </w:r>
            <w:r w:rsidR="00380DC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34</w:t>
            </w: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_NSI</w:t>
            </w:r>
          </w:p>
        </w:tc>
        <w:tc>
          <w:tcPr>
            <w:tcW w:w="4531" w:type="dxa"/>
          </w:tcPr>
          <w:p w14:paraId="3AECFC43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Poplatek za nesíťovou infrastrukturu</w:t>
            </w:r>
          </w:p>
        </w:tc>
      </w:tr>
    </w:tbl>
    <w:p w14:paraId="305694D9" w14:textId="77777777" w:rsidR="0076010A" w:rsidRDefault="0076010A" w:rsidP="00E75578">
      <w:pPr>
        <w:jc w:val="both"/>
      </w:pPr>
    </w:p>
    <w:p w14:paraId="4ABBAC05" w14:textId="77777777" w:rsidR="0076010A" w:rsidRDefault="0076010A" w:rsidP="00E75578">
      <w:pPr>
        <w:jc w:val="both"/>
      </w:pPr>
      <w:r>
        <w:t>Ukázka exportního souboru z portálu OTE (export DUF do excelu) s popisem položek</w:t>
      </w:r>
    </w:p>
    <w:bookmarkStart w:id="13" w:name="_MON_1774340169"/>
    <w:bookmarkEnd w:id="13"/>
    <w:p w14:paraId="21015236" w14:textId="31263AE4" w:rsidR="0076010A" w:rsidRPr="0076010A" w:rsidRDefault="004968FB" w:rsidP="00E75578">
      <w:pPr>
        <w:jc w:val="both"/>
      </w:pPr>
      <w:r>
        <w:object w:dxaOrig="1532" w:dyaOrig="991" w14:anchorId="6A146F92">
          <v:shape id="_x0000_i1026" type="#_x0000_t75" style="width:79.5pt;height:50.25pt" o:ole="">
            <v:imagedata r:id="rId10" o:title=""/>
          </v:shape>
          <o:OLEObject Type="Embed" ProgID="Excel.Sheet.12" ShapeID="_x0000_i1026" DrawAspect="Icon" ObjectID="_1788946189" r:id="rId11"/>
        </w:object>
      </w:r>
    </w:p>
    <w:p w14:paraId="645FDD4F" w14:textId="4CBA03A7" w:rsidR="00176E64" w:rsidRPr="00B00664" w:rsidRDefault="00176E64" w:rsidP="00E75578">
      <w:pPr>
        <w:pStyle w:val="Nadpis3"/>
        <w:jc w:val="both"/>
        <w:rPr>
          <w:b/>
          <w:bCs/>
        </w:rPr>
      </w:pPr>
      <w:bookmarkStart w:id="14" w:name="_Toc178325246"/>
      <w:r w:rsidRPr="00B00664">
        <w:rPr>
          <w:b/>
          <w:bCs/>
        </w:rPr>
        <w:t>Úprava elektronické agregované faktury v souladu s úpravami DUFVO a DUFMO</w:t>
      </w:r>
      <w:bookmarkEnd w:id="14"/>
    </w:p>
    <w:p w14:paraId="682C3376" w14:textId="4C377F04" w:rsidR="00176E64" w:rsidRDefault="00176E64" w:rsidP="00E75578">
      <w:pPr>
        <w:jc w:val="both"/>
      </w:pPr>
      <w:r>
        <w:t xml:space="preserve">Na základě úprav v DUFVO a DUFMO v souvislosti s úpravou přílohy č. 20 vyhlášky </w:t>
      </w:r>
      <w:r w:rsidR="00C823F5">
        <w:t xml:space="preserve">č. </w:t>
      </w:r>
      <w:r>
        <w:t>408/2015 Sb. budou provedeny ekvivalentní úpravy i v r</w:t>
      </w:r>
      <w:r w:rsidR="004A1F9E">
        <w:t>á</w:t>
      </w:r>
      <w:r>
        <w:t>mci elektronické agregované faktury</w:t>
      </w:r>
      <w:r w:rsidR="00091CB9">
        <w:t xml:space="preserve">. Jedná se o rozšíření definice </w:t>
      </w:r>
      <w:proofErr w:type="spellStart"/>
      <w:r w:rsidR="00091CB9">
        <w:t>xsd</w:t>
      </w:r>
      <w:proofErr w:type="spellEnd"/>
      <w:r w:rsidR="00091CB9">
        <w:t xml:space="preserve"> šablony CDSINVOICE o následující atributy:  </w:t>
      </w:r>
    </w:p>
    <w:p w14:paraId="348CCBF0" w14:textId="77777777" w:rsidR="00091CB9" w:rsidRPr="00331781" w:rsidRDefault="00091CB9" w:rsidP="00091CB9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331781">
        <w:rPr>
          <w:rFonts w:asciiTheme="minorHAnsi" w:hAnsiTheme="minorHAnsi" w:cstheme="minorHAnsi"/>
          <w:color w:val="333333"/>
          <w:sz w:val="22"/>
          <w:szCs w:val="22"/>
        </w:rPr>
        <w:t>GU</w:t>
      </w:r>
      <w:proofErr w:type="gramStart"/>
      <w:r w:rsidRPr="00331781">
        <w:rPr>
          <w:rFonts w:asciiTheme="minorHAnsi" w:hAnsiTheme="minorHAnsi" w:cstheme="minorHAnsi"/>
          <w:color w:val="333333"/>
          <w:sz w:val="22"/>
          <w:szCs w:val="22"/>
        </w:rPr>
        <w:t>034  poplatek</w:t>
      </w:r>
      <w:proofErr w:type="gramEnd"/>
      <w:r w:rsidRPr="00331781">
        <w:rPr>
          <w:rFonts w:asciiTheme="minorHAnsi" w:hAnsiTheme="minorHAnsi" w:cstheme="minorHAnsi"/>
          <w:color w:val="333333"/>
          <w:sz w:val="22"/>
          <w:szCs w:val="22"/>
        </w:rPr>
        <w:t xml:space="preserve"> za nesíťovou infrastrukturu</w:t>
      </w:r>
    </w:p>
    <w:p w14:paraId="1878768E" w14:textId="77777777" w:rsidR="00091CB9" w:rsidRPr="00331781" w:rsidRDefault="00091CB9" w:rsidP="00091CB9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331781">
        <w:rPr>
          <w:rFonts w:asciiTheme="minorHAnsi" w:hAnsiTheme="minorHAnsi" w:cstheme="minorHAnsi"/>
          <w:color w:val="333333"/>
          <w:sz w:val="22"/>
          <w:szCs w:val="22"/>
        </w:rPr>
        <w:t>GU</w:t>
      </w:r>
      <w:proofErr w:type="gramStart"/>
      <w:r w:rsidRPr="00331781">
        <w:rPr>
          <w:rFonts w:asciiTheme="minorHAnsi" w:hAnsiTheme="minorHAnsi" w:cstheme="minorHAnsi"/>
          <w:color w:val="333333"/>
          <w:sz w:val="22"/>
          <w:szCs w:val="22"/>
        </w:rPr>
        <w:t>035  Suma</w:t>
      </w:r>
      <w:proofErr w:type="gramEnd"/>
      <w:r w:rsidRPr="00331781">
        <w:rPr>
          <w:rFonts w:asciiTheme="minorHAnsi" w:hAnsiTheme="minorHAnsi" w:cstheme="minorHAnsi"/>
          <w:color w:val="333333"/>
          <w:sz w:val="22"/>
          <w:szCs w:val="22"/>
        </w:rPr>
        <w:t xml:space="preserve"> VT silová elektřina se zohledněním sdílení</w:t>
      </w:r>
    </w:p>
    <w:p w14:paraId="6068DA2F" w14:textId="58ACBA79" w:rsidR="00091CB9" w:rsidRPr="00331781" w:rsidRDefault="00091CB9" w:rsidP="00091CB9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331781">
        <w:rPr>
          <w:rFonts w:asciiTheme="minorHAnsi" w:hAnsiTheme="minorHAnsi" w:cstheme="minorHAnsi"/>
          <w:color w:val="333333"/>
          <w:sz w:val="22"/>
          <w:szCs w:val="22"/>
        </w:rPr>
        <w:t>GU</w:t>
      </w:r>
      <w:proofErr w:type="gramStart"/>
      <w:r w:rsidRPr="00331781">
        <w:rPr>
          <w:rFonts w:asciiTheme="minorHAnsi" w:hAnsiTheme="minorHAnsi" w:cstheme="minorHAnsi"/>
          <w:color w:val="333333"/>
          <w:sz w:val="22"/>
          <w:szCs w:val="22"/>
        </w:rPr>
        <w:t>036  Suma</w:t>
      </w:r>
      <w:proofErr w:type="gramEnd"/>
      <w:r w:rsidRPr="00331781">
        <w:rPr>
          <w:rFonts w:asciiTheme="minorHAnsi" w:hAnsiTheme="minorHAnsi" w:cstheme="minorHAnsi"/>
          <w:color w:val="333333"/>
          <w:sz w:val="22"/>
          <w:szCs w:val="22"/>
        </w:rPr>
        <w:t xml:space="preserve"> NT silová elektřina se zohledněním sdílení</w:t>
      </w:r>
    </w:p>
    <w:p w14:paraId="31872A8C" w14:textId="77777777" w:rsidR="00091CB9" w:rsidRPr="00331781" w:rsidRDefault="00091CB9" w:rsidP="00091CB9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331781">
        <w:rPr>
          <w:rFonts w:asciiTheme="minorHAnsi" w:hAnsiTheme="minorHAnsi" w:cstheme="minorHAnsi"/>
          <w:color w:val="333333"/>
          <w:sz w:val="22"/>
          <w:szCs w:val="22"/>
        </w:rPr>
        <w:t>GU</w:t>
      </w:r>
      <w:proofErr w:type="gramStart"/>
      <w:r w:rsidRPr="00331781">
        <w:rPr>
          <w:rFonts w:asciiTheme="minorHAnsi" w:hAnsiTheme="minorHAnsi" w:cstheme="minorHAnsi"/>
          <w:color w:val="333333"/>
          <w:sz w:val="22"/>
          <w:szCs w:val="22"/>
        </w:rPr>
        <w:t>037  Celkový</w:t>
      </w:r>
      <w:proofErr w:type="gramEnd"/>
      <w:r w:rsidRPr="00331781">
        <w:rPr>
          <w:rFonts w:asciiTheme="minorHAnsi" w:hAnsiTheme="minorHAnsi" w:cstheme="minorHAnsi"/>
          <w:color w:val="333333"/>
          <w:sz w:val="22"/>
          <w:szCs w:val="22"/>
        </w:rPr>
        <w:t xml:space="preserve"> odběr pro vyúčtování dodávky elektřiny se zohledněním sdílené elektřiny (kWh)</w:t>
      </w:r>
    </w:p>
    <w:p w14:paraId="7A757DDF" w14:textId="77777777" w:rsidR="003E4398" w:rsidRDefault="003E4398" w:rsidP="00E75578">
      <w:pPr>
        <w:jc w:val="both"/>
      </w:pPr>
    </w:p>
    <w:p w14:paraId="37CF9219" w14:textId="3A0CFF43" w:rsidR="00176E64" w:rsidRPr="00CD6983" w:rsidRDefault="00176E64" w:rsidP="00E75578">
      <w:pPr>
        <w:pStyle w:val="Nadpis3"/>
        <w:jc w:val="both"/>
        <w:rPr>
          <w:b/>
          <w:bCs/>
        </w:rPr>
      </w:pPr>
      <w:bookmarkStart w:id="15" w:name="_Toc178325247"/>
      <w:r w:rsidRPr="00CD6983">
        <w:rPr>
          <w:b/>
          <w:bCs/>
        </w:rPr>
        <w:t>Úprava kontrol při příjmu DUF v OTE</w:t>
      </w:r>
      <w:bookmarkEnd w:id="15"/>
    </w:p>
    <w:p w14:paraId="26FA3BBA" w14:textId="77777777" w:rsidR="00CD6983" w:rsidRDefault="00176E64" w:rsidP="00E75578">
      <w:pPr>
        <w:pStyle w:val="Odstavecseseznamem"/>
        <w:autoSpaceDE/>
        <w:autoSpaceDN/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D3F">
        <w:rPr>
          <w:rFonts w:asciiTheme="minorHAnsi" w:hAnsiTheme="minorHAnsi" w:cstheme="minorHAnsi"/>
          <w:color w:val="000000"/>
          <w:sz w:val="22"/>
          <w:szCs w:val="22"/>
        </w:rPr>
        <w:t>V případě, že odběrné místo není zařazeno do skupiny sdílení, můž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 rozdíl hodnoty DUF a profilu 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za kalendářní měsíc nabývat maximálně hodnoty:</w:t>
      </w:r>
    </w:p>
    <w:p w14:paraId="262F2620" w14:textId="49018BF4" w:rsidR="00CD6983" w:rsidRDefault="00176E64" w:rsidP="00CD6983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D3F">
        <w:rPr>
          <w:rFonts w:asciiTheme="minorHAnsi" w:hAnsiTheme="minorHAnsi" w:cstheme="minorHAnsi"/>
          <w:color w:val="000000"/>
          <w:sz w:val="22"/>
          <w:szCs w:val="22"/>
        </w:rPr>
        <w:t>15 kWh u měření typu A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BD5E695" w14:textId="50F56648" w:rsidR="00CD6983" w:rsidRDefault="00176E64" w:rsidP="00CD6983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D3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B3D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kWh u měření typu B 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měření typu 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C kategorie C1, C2, C3. </w:t>
      </w:r>
    </w:p>
    <w:p w14:paraId="29A3641C" w14:textId="15C17876" w:rsidR="00176E64" w:rsidRPr="00DE59DA" w:rsidRDefault="00176E64" w:rsidP="00CD6983">
      <w:pPr>
        <w:spacing w:after="200" w:line="276" w:lineRule="auto"/>
        <w:contextualSpacing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V případě, že je kontrola prováděna nad DUFMO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,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kontroluje </w:t>
      </w:r>
      <w:r w:rsidR="00C823F5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se 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„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suma měření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“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proti 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„</w:t>
      </w:r>
      <w:proofErr w:type="spellStart"/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qty-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VT+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qty-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NT</w:t>
      </w:r>
      <w:proofErr w:type="spellEnd"/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“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určené pro fakturaci distribuce.</w:t>
      </w:r>
    </w:p>
    <w:p w14:paraId="7C445BA9" w14:textId="7BC16E20" w:rsidR="00176E64" w:rsidRPr="00FD7D3F" w:rsidRDefault="00176E64" w:rsidP="00E75578">
      <w:pPr>
        <w:pStyle w:val="Odstavecseseznamem"/>
        <w:autoSpaceDE/>
        <w:autoSpaceDN/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odběrné místo je zařazeno do skupiny sdílení, pak se kontroluje 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suma profilu </w:t>
      </w:r>
      <w:r w:rsidR="00ED60B3">
        <w:rPr>
          <w:rFonts w:asciiTheme="minorHAnsi" w:hAnsiTheme="minorHAnsi" w:cstheme="minorHAnsi"/>
          <w:color w:val="000000"/>
          <w:sz w:val="22"/>
          <w:szCs w:val="22"/>
        </w:rPr>
        <w:t>měření s respektováním sdílení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ED60B3">
        <w:rPr>
          <w:rFonts w:asciiTheme="minorHAnsi" w:hAnsiTheme="minorHAnsi" w:cstheme="minorHAnsi"/>
          <w:color w:val="000000"/>
          <w:sz w:val="22"/>
          <w:szCs w:val="22"/>
        </w:rPr>
        <w:t xml:space="preserve"> (S profily) 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proti hodnotě 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qty-ash</w:t>
      </w:r>
      <w:proofErr w:type="spellEnd"/>
      <w:r w:rsidR="00CD6983">
        <w:rPr>
          <w:rFonts w:asciiTheme="minorHAnsi" w:hAnsiTheme="minorHAnsi" w:cstheme="minorHAnsi"/>
          <w:color w:val="000000"/>
          <w:sz w:val="22"/>
          <w:szCs w:val="22"/>
        </w:rPr>
        <w:t>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 DUFVO a proti součtu hodnot 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qty</w:t>
      </w:r>
      <w:r w:rsidR="00C823F5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>ashvt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+</w:t>
      </w:r>
      <w:r w:rsidRPr="00B928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qty-ashnt</w:t>
      </w:r>
      <w:proofErr w:type="spellEnd"/>
      <w:r w:rsidR="00CD6983">
        <w:rPr>
          <w:rFonts w:asciiTheme="minorHAnsi" w:hAnsiTheme="minorHAnsi" w:cstheme="minorHAnsi"/>
          <w:color w:val="000000"/>
          <w:sz w:val="22"/>
          <w:szCs w:val="22"/>
        </w:rPr>
        <w:t>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 DUFMO.</w:t>
      </w:r>
    </w:p>
    <w:p w14:paraId="6A339E7A" w14:textId="77777777" w:rsidR="00176E64" w:rsidRPr="00176E64" w:rsidRDefault="00176E64" w:rsidP="00E75578">
      <w:pPr>
        <w:jc w:val="both"/>
      </w:pPr>
    </w:p>
    <w:p w14:paraId="628D1157" w14:textId="20863489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16" w:name="_Toc178325248"/>
      <w:r w:rsidRPr="00B00664">
        <w:rPr>
          <w:b/>
          <w:bCs/>
          <w:u w:val="single"/>
        </w:rPr>
        <w:t>Úprava výkazu dle přílohy č</w:t>
      </w:r>
      <w:r w:rsidR="00C823F5" w:rsidRPr="00B00664">
        <w:rPr>
          <w:b/>
          <w:bCs/>
          <w:u w:val="single"/>
        </w:rPr>
        <w:t>.</w:t>
      </w:r>
      <w:r w:rsidRPr="00B00664">
        <w:rPr>
          <w:b/>
          <w:bCs/>
          <w:u w:val="single"/>
        </w:rPr>
        <w:t xml:space="preserve"> 11 </w:t>
      </w:r>
      <w:r w:rsidR="00176E64" w:rsidRPr="00B00664">
        <w:rPr>
          <w:b/>
          <w:bCs/>
          <w:u w:val="single"/>
        </w:rPr>
        <w:t>až</w:t>
      </w:r>
      <w:r w:rsidRPr="00B00664">
        <w:rPr>
          <w:b/>
          <w:bCs/>
          <w:u w:val="single"/>
        </w:rPr>
        <w:t xml:space="preserve"> č. 16 </w:t>
      </w:r>
      <w:r w:rsidR="008B7037" w:rsidRPr="008B7037">
        <w:rPr>
          <w:b/>
          <w:bCs/>
          <w:u w:val="single"/>
        </w:rPr>
        <w:t>vyhlášky č. 408/2015 Sb.</w:t>
      </w:r>
      <w:bookmarkEnd w:id="16"/>
    </w:p>
    <w:p w14:paraId="49DF817D" w14:textId="1FECF555" w:rsidR="00176E64" w:rsidRPr="00176E64" w:rsidRDefault="00176E64" w:rsidP="00E75578">
      <w:pPr>
        <w:jc w:val="both"/>
      </w:pPr>
      <w:r>
        <w:t>Na základě návrhu úprav příloh vyhlášky č. 408/2015 Sb. dojde k úpravám relevantních výkazů dle příloh č. 11</w:t>
      </w:r>
      <w:r w:rsidR="00C823F5">
        <w:t xml:space="preserve"> až</w:t>
      </w:r>
      <w:r w:rsidR="00476263">
        <w:t xml:space="preserve"> </w:t>
      </w:r>
      <w:r>
        <w:t>č</w:t>
      </w:r>
      <w:r w:rsidR="00C823F5">
        <w:t>.</w:t>
      </w:r>
      <w:r w:rsidR="00043F32">
        <w:t xml:space="preserve"> </w:t>
      </w:r>
      <w:r>
        <w:t xml:space="preserve">16. </w:t>
      </w:r>
    </w:p>
    <w:sectPr w:rsidR="00176E64" w:rsidRPr="00176E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BB034" w14:textId="77777777" w:rsidR="0048661F" w:rsidRDefault="0048661F" w:rsidP="00B63660">
      <w:pPr>
        <w:spacing w:after="0" w:line="240" w:lineRule="auto"/>
      </w:pPr>
      <w:r>
        <w:separator/>
      </w:r>
    </w:p>
  </w:endnote>
  <w:endnote w:type="continuationSeparator" w:id="0">
    <w:p w14:paraId="0F256392" w14:textId="77777777" w:rsidR="0048661F" w:rsidRDefault="0048661F" w:rsidP="00B6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58F5A" w14:textId="77777777" w:rsidR="00B63660" w:rsidRDefault="00B636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977D8" w14:textId="77777777" w:rsidR="00B63660" w:rsidRDefault="00B636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2F911" w14:textId="77777777" w:rsidR="00B63660" w:rsidRDefault="00B636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7AD08" w14:textId="77777777" w:rsidR="0048661F" w:rsidRDefault="0048661F" w:rsidP="00B63660">
      <w:pPr>
        <w:spacing w:after="0" w:line="240" w:lineRule="auto"/>
      </w:pPr>
      <w:r>
        <w:separator/>
      </w:r>
    </w:p>
  </w:footnote>
  <w:footnote w:type="continuationSeparator" w:id="0">
    <w:p w14:paraId="4DC60993" w14:textId="77777777" w:rsidR="0048661F" w:rsidRDefault="0048661F" w:rsidP="00B6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EBE63" w14:textId="77777777" w:rsidR="00B63660" w:rsidRDefault="00B636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278CE" w14:textId="77777777" w:rsidR="00B63660" w:rsidRDefault="00B636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DAD9E" w14:textId="77777777" w:rsidR="00B63660" w:rsidRDefault="00B63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806"/>
    <w:multiLevelType w:val="hybridMultilevel"/>
    <w:tmpl w:val="6632E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0808"/>
    <w:multiLevelType w:val="hybridMultilevel"/>
    <w:tmpl w:val="B6F2F02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94C4E36"/>
    <w:multiLevelType w:val="hybridMultilevel"/>
    <w:tmpl w:val="FBB04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81837"/>
    <w:multiLevelType w:val="hybridMultilevel"/>
    <w:tmpl w:val="39B8A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063F"/>
    <w:multiLevelType w:val="hybridMultilevel"/>
    <w:tmpl w:val="7A1A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04603"/>
    <w:multiLevelType w:val="hybridMultilevel"/>
    <w:tmpl w:val="38685D4C"/>
    <w:lvl w:ilvl="0" w:tplc="040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329821081">
    <w:abstractNumId w:val="5"/>
  </w:num>
  <w:num w:numId="2" w16cid:durableId="56629494">
    <w:abstractNumId w:val="3"/>
  </w:num>
  <w:num w:numId="3" w16cid:durableId="985469485">
    <w:abstractNumId w:val="2"/>
  </w:num>
  <w:num w:numId="4" w16cid:durableId="1998848113">
    <w:abstractNumId w:val="1"/>
  </w:num>
  <w:num w:numId="5" w16cid:durableId="766923572">
    <w:abstractNumId w:val="4"/>
  </w:num>
  <w:num w:numId="6" w16cid:durableId="69188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8"/>
    <w:rsid w:val="00043F32"/>
    <w:rsid w:val="00091CB9"/>
    <w:rsid w:val="00176E64"/>
    <w:rsid w:val="002114D1"/>
    <w:rsid w:val="00216893"/>
    <w:rsid w:val="00266A04"/>
    <w:rsid w:val="00270B2F"/>
    <w:rsid w:val="002E348F"/>
    <w:rsid w:val="00331781"/>
    <w:rsid w:val="00380DC0"/>
    <w:rsid w:val="003834B2"/>
    <w:rsid w:val="003A5ECA"/>
    <w:rsid w:val="003B3D9F"/>
    <w:rsid w:val="003E4398"/>
    <w:rsid w:val="004144AE"/>
    <w:rsid w:val="00476263"/>
    <w:rsid w:val="0048661F"/>
    <w:rsid w:val="004968FB"/>
    <w:rsid w:val="004A1F9E"/>
    <w:rsid w:val="00506585"/>
    <w:rsid w:val="00540064"/>
    <w:rsid w:val="00545E82"/>
    <w:rsid w:val="005474B0"/>
    <w:rsid w:val="00580FF2"/>
    <w:rsid w:val="005E6992"/>
    <w:rsid w:val="0063322B"/>
    <w:rsid w:val="00650A58"/>
    <w:rsid w:val="0076010A"/>
    <w:rsid w:val="007A423F"/>
    <w:rsid w:val="007A4BDE"/>
    <w:rsid w:val="007D37CC"/>
    <w:rsid w:val="007F0682"/>
    <w:rsid w:val="008364D3"/>
    <w:rsid w:val="008B7037"/>
    <w:rsid w:val="008F79BB"/>
    <w:rsid w:val="0094608C"/>
    <w:rsid w:val="0095269A"/>
    <w:rsid w:val="009616FA"/>
    <w:rsid w:val="00A21116"/>
    <w:rsid w:val="00AB27DD"/>
    <w:rsid w:val="00AD180A"/>
    <w:rsid w:val="00B00664"/>
    <w:rsid w:val="00B56D40"/>
    <w:rsid w:val="00B63660"/>
    <w:rsid w:val="00C43756"/>
    <w:rsid w:val="00C4625F"/>
    <w:rsid w:val="00C823F5"/>
    <w:rsid w:val="00C85350"/>
    <w:rsid w:val="00CD6983"/>
    <w:rsid w:val="00DA61F8"/>
    <w:rsid w:val="00DE59DA"/>
    <w:rsid w:val="00E55010"/>
    <w:rsid w:val="00E67982"/>
    <w:rsid w:val="00E75578"/>
    <w:rsid w:val="00ED60B3"/>
    <w:rsid w:val="00F22383"/>
    <w:rsid w:val="00F70839"/>
    <w:rsid w:val="00F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CCFF71E"/>
  <w15:chartTrackingRefBased/>
  <w15:docId w15:val="{5B2B7B21-D80C-4BFE-B0FF-CDDB4748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0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2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650A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526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A423F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3"/>
      <w:szCs w:val="23"/>
      <w:lang w:eastAsia="cs-CZ"/>
      <w14:ligatures w14:val="none"/>
    </w:rPr>
  </w:style>
  <w:style w:type="character" w:styleId="Odkaznakoment">
    <w:name w:val="annotation reference"/>
    <w:uiPriority w:val="99"/>
    <w:semiHidden/>
    <w:rsid w:val="007A42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A42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23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1F8"/>
    <w:pPr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1F8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6010A"/>
    <w:pPr>
      <w:outlineLvl w:val="9"/>
    </w:pPr>
    <w:rPr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76010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6010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6010A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6010A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6366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6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660"/>
  </w:style>
  <w:style w:type="paragraph" w:styleId="Zpat">
    <w:name w:val="footer"/>
    <w:basedOn w:val="Normln"/>
    <w:link w:val="ZpatChar"/>
    <w:uiPriority w:val="99"/>
    <w:unhideWhenUsed/>
    <w:rsid w:val="00B6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660"/>
  </w:style>
  <w:style w:type="character" w:styleId="Nevyeenzmnka">
    <w:name w:val="Unresolved Mention"/>
    <w:basedOn w:val="Standardnpsmoodstavce"/>
    <w:uiPriority w:val="99"/>
    <w:semiHidden/>
    <w:unhideWhenUsed/>
    <w:rsid w:val="00FB5B2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180A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9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2C66-8729-4A85-A54A-8ABF966F27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e7ebee-5b98-4973-86ef-ae3752ea54e7}" enabled="1" method="Privileged" siteId="{b9fec68c-c92d-461e-9a97-3d03a0f18b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1641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Kobliha, Jan</dc:creator>
  <cp:keywords/>
  <dc:description/>
  <cp:lastModifiedBy>Kobliha, Jan</cp:lastModifiedBy>
  <cp:revision>2</cp:revision>
  <dcterms:created xsi:type="dcterms:W3CDTF">2024-09-27T10:43:00Z</dcterms:created>
  <dcterms:modified xsi:type="dcterms:W3CDTF">2024-09-27T10:43:00Z</dcterms:modified>
</cp:coreProperties>
</file>